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10" w:rsidRPr="00CA2639" w:rsidRDefault="00F04900" w:rsidP="00CA2639">
      <w:pPr>
        <w:jc w:val="center"/>
        <w:rPr>
          <w:rFonts w:ascii="Arial" w:hAnsi="Arial" w:cs="Arial"/>
          <w:noProof/>
          <w:sz w:val="24"/>
          <w:szCs w:val="24"/>
        </w:rPr>
      </w:pPr>
      <w:r w:rsidRPr="00F04900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Герб.jpg" style="width:37.5pt;height:45pt;visibility:visible">
            <v:imagedata r:id="rId5" o:title="" croptop="9395f" cropbottom="15765f" cropleft="11262f" cropright="9228f"/>
          </v:shape>
        </w:pict>
      </w:r>
    </w:p>
    <w:p w:rsidR="00642576" w:rsidRPr="00642576" w:rsidRDefault="00B77310" w:rsidP="00344EA5">
      <w:pPr>
        <w:jc w:val="center"/>
        <w:rPr>
          <w:b/>
          <w:sz w:val="32"/>
          <w:szCs w:val="32"/>
        </w:rPr>
      </w:pPr>
      <w:r w:rsidRPr="00642576">
        <w:rPr>
          <w:b/>
          <w:sz w:val="32"/>
          <w:szCs w:val="32"/>
        </w:rPr>
        <w:t xml:space="preserve">Администрация </w:t>
      </w:r>
      <w:r w:rsidR="00612CEA">
        <w:rPr>
          <w:b/>
          <w:sz w:val="32"/>
          <w:szCs w:val="32"/>
        </w:rPr>
        <w:t>Чулковского</w:t>
      </w:r>
      <w:r w:rsidRPr="00642576">
        <w:rPr>
          <w:b/>
          <w:sz w:val="32"/>
          <w:szCs w:val="32"/>
        </w:rPr>
        <w:t xml:space="preserve"> сельсовета</w:t>
      </w:r>
      <w:r w:rsidR="00344EA5" w:rsidRPr="00642576">
        <w:rPr>
          <w:b/>
          <w:sz w:val="32"/>
          <w:szCs w:val="32"/>
        </w:rPr>
        <w:t xml:space="preserve"> </w:t>
      </w:r>
    </w:p>
    <w:p w:rsidR="00B77310" w:rsidRPr="00642576" w:rsidRDefault="00B77310" w:rsidP="00344EA5">
      <w:pPr>
        <w:jc w:val="center"/>
        <w:rPr>
          <w:b/>
          <w:sz w:val="32"/>
          <w:szCs w:val="32"/>
        </w:rPr>
      </w:pPr>
      <w:r w:rsidRPr="00642576">
        <w:rPr>
          <w:b/>
          <w:sz w:val="32"/>
          <w:szCs w:val="32"/>
        </w:rPr>
        <w:t>Вачского муниципального района</w:t>
      </w:r>
    </w:p>
    <w:p w:rsidR="00B77310" w:rsidRPr="00642576" w:rsidRDefault="00B77310" w:rsidP="00CA2639">
      <w:pPr>
        <w:jc w:val="center"/>
        <w:rPr>
          <w:b/>
          <w:sz w:val="32"/>
          <w:szCs w:val="32"/>
        </w:rPr>
      </w:pPr>
      <w:r w:rsidRPr="00642576">
        <w:rPr>
          <w:b/>
          <w:sz w:val="32"/>
          <w:szCs w:val="32"/>
        </w:rPr>
        <w:t>Нижегородской области</w:t>
      </w:r>
    </w:p>
    <w:p w:rsidR="00212457" w:rsidRPr="00344EA5" w:rsidRDefault="00B77310" w:rsidP="00CA2639">
      <w:pPr>
        <w:jc w:val="center"/>
        <w:rPr>
          <w:rFonts w:ascii="Impact" w:hAnsi="Impact" w:cs="Arial"/>
          <w:sz w:val="56"/>
          <w:szCs w:val="56"/>
        </w:rPr>
      </w:pPr>
      <w:r w:rsidRPr="00642576">
        <w:rPr>
          <w:b/>
          <w:sz w:val="32"/>
          <w:szCs w:val="32"/>
        </w:rPr>
        <w:t>ПОСТАНОВЛЕНИЕ</w:t>
      </w:r>
    </w:p>
    <w:p w:rsidR="00212457" w:rsidRPr="00CA2639" w:rsidRDefault="00212457" w:rsidP="00CA2639">
      <w:pPr>
        <w:jc w:val="both"/>
        <w:rPr>
          <w:rFonts w:ascii="Arial" w:hAnsi="Arial" w:cs="Arial"/>
          <w:sz w:val="24"/>
          <w:szCs w:val="24"/>
        </w:rPr>
      </w:pPr>
    </w:p>
    <w:p w:rsidR="00E866B3" w:rsidRPr="001E5E93" w:rsidRDefault="006331D0" w:rsidP="00D7219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E5E93">
        <w:rPr>
          <w:rFonts w:ascii="Arial" w:hAnsi="Arial" w:cs="Arial"/>
          <w:sz w:val="28"/>
          <w:szCs w:val="28"/>
        </w:rPr>
        <w:t xml:space="preserve">От </w:t>
      </w:r>
      <w:r w:rsidRPr="001E5E93">
        <w:rPr>
          <w:rFonts w:ascii="Arial" w:hAnsi="Arial" w:cs="Arial"/>
          <w:sz w:val="28"/>
          <w:szCs w:val="28"/>
        </w:rPr>
        <w:softHyphen/>
      </w:r>
      <w:r w:rsidR="00840408" w:rsidRPr="001E5E93">
        <w:rPr>
          <w:rFonts w:ascii="Arial" w:hAnsi="Arial" w:cs="Arial"/>
          <w:sz w:val="28"/>
          <w:szCs w:val="28"/>
        </w:rPr>
        <w:t>04</w:t>
      </w:r>
      <w:r w:rsidRPr="001E5E93">
        <w:rPr>
          <w:rFonts w:ascii="Arial" w:hAnsi="Arial" w:cs="Arial"/>
          <w:sz w:val="28"/>
          <w:szCs w:val="28"/>
        </w:rPr>
        <w:t>.</w:t>
      </w:r>
      <w:r w:rsidR="00D72193" w:rsidRPr="001E5E93">
        <w:rPr>
          <w:rFonts w:ascii="Arial" w:hAnsi="Arial" w:cs="Arial"/>
          <w:sz w:val="28"/>
          <w:szCs w:val="28"/>
        </w:rPr>
        <w:t>08</w:t>
      </w:r>
      <w:r w:rsidRPr="001E5E93">
        <w:rPr>
          <w:rFonts w:ascii="Arial" w:hAnsi="Arial" w:cs="Arial"/>
          <w:sz w:val="28"/>
          <w:szCs w:val="28"/>
        </w:rPr>
        <w:t>.20</w:t>
      </w:r>
      <w:r w:rsidR="00E31447" w:rsidRPr="001E5E93">
        <w:rPr>
          <w:rFonts w:ascii="Arial" w:hAnsi="Arial" w:cs="Arial"/>
          <w:sz w:val="28"/>
          <w:szCs w:val="28"/>
        </w:rPr>
        <w:t>22</w:t>
      </w:r>
      <w:r w:rsidR="00E3189B" w:rsidRPr="001E5E93">
        <w:rPr>
          <w:rFonts w:ascii="Arial" w:hAnsi="Arial" w:cs="Arial"/>
          <w:sz w:val="28"/>
          <w:szCs w:val="28"/>
        </w:rPr>
        <w:t xml:space="preserve"> </w:t>
      </w:r>
      <w:r w:rsidR="008750E1" w:rsidRPr="001E5E93">
        <w:rPr>
          <w:rFonts w:ascii="Arial" w:hAnsi="Arial" w:cs="Arial"/>
          <w:sz w:val="28"/>
          <w:szCs w:val="28"/>
        </w:rPr>
        <w:t>г.</w:t>
      </w:r>
      <w:r w:rsidR="00370A15" w:rsidRPr="001E5E93">
        <w:rPr>
          <w:rFonts w:ascii="Arial" w:hAnsi="Arial" w:cs="Arial"/>
          <w:sz w:val="28"/>
          <w:szCs w:val="28"/>
        </w:rPr>
        <w:tab/>
      </w:r>
      <w:r w:rsidR="00370A15" w:rsidRPr="001E5E93">
        <w:rPr>
          <w:rFonts w:ascii="Arial" w:hAnsi="Arial" w:cs="Arial"/>
          <w:sz w:val="28"/>
          <w:szCs w:val="28"/>
        </w:rPr>
        <w:tab/>
      </w:r>
      <w:r w:rsidR="00E3189B" w:rsidRPr="001E5E93">
        <w:rPr>
          <w:rFonts w:ascii="Arial" w:hAnsi="Arial" w:cs="Arial"/>
          <w:sz w:val="28"/>
          <w:szCs w:val="28"/>
        </w:rPr>
        <w:t xml:space="preserve">    </w:t>
      </w:r>
      <w:r w:rsidR="00B77310" w:rsidRPr="001E5E93">
        <w:rPr>
          <w:rFonts w:ascii="Arial" w:hAnsi="Arial" w:cs="Arial"/>
          <w:sz w:val="28"/>
          <w:szCs w:val="28"/>
        </w:rPr>
        <w:tab/>
      </w:r>
      <w:r w:rsidR="00B77310" w:rsidRPr="001E5E93">
        <w:rPr>
          <w:rFonts w:ascii="Arial" w:hAnsi="Arial" w:cs="Arial"/>
          <w:sz w:val="28"/>
          <w:szCs w:val="28"/>
        </w:rPr>
        <w:tab/>
      </w:r>
      <w:r w:rsidR="00B77310" w:rsidRPr="001E5E93">
        <w:rPr>
          <w:rFonts w:ascii="Arial" w:hAnsi="Arial" w:cs="Arial"/>
          <w:sz w:val="28"/>
          <w:szCs w:val="28"/>
        </w:rPr>
        <w:tab/>
      </w:r>
      <w:r w:rsidR="00B77310" w:rsidRPr="001E5E93">
        <w:rPr>
          <w:rFonts w:ascii="Arial" w:hAnsi="Arial" w:cs="Arial"/>
          <w:sz w:val="28"/>
          <w:szCs w:val="28"/>
        </w:rPr>
        <w:tab/>
      </w:r>
      <w:r w:rsidR="00B77310" w:rsidRPr="001E5E93">
        <w:rPr>
          <w:rFonts w:ascii="Arial" w:hAnsi="Arial" w:cs="Arial"/>
          <w:sz w:val="28"/>
          <w:szCs w:val="28"/>
        </w:rPr>
        <w:tab/>
      </w:r>
      <w:r w:rsidR="00B77310" w:rsidRPr="001E5E93">
        <w:rPr>
          <w:rFonts w:ascii="Arial" w:hAnsi="Arial" w:cs="Arial"/>
          <w:sz w:val="28"/>
          <w:szCs w:val="28"/>
        </w:rPr>
        <w:tab/>
      </w:r>
      <w:r w:rsidR="00E866B3" w:rsidRPr="001E5E93">
        <w:rPr>
          <w:rFonts w:ascii="Arial" w:hAnsi="Arial" w:cs="Arial"/>
          <w:sz w:val="28"/>
          <w:szCs w:val="28"/>
        </w:rPr>
        <w:t xml:space="preserve">№ </w:t>
      </w:r>
      <w:r w:rsidR="0088291B" w:rsidRPr="001E5E93">
        <w:rPr>
          <w:rFonts w:ascii="Arial" w:hAnsi="Arial" w:cs="Arial"/>
          <w:sz w:val="28"/>
          <w:szCs w:val="28"/>
        </w:rPr>
        <w:t>29</w:t>
      </w:r>
    </w:p>
    <w:p w:rsidR="00E866B3" w:rsidRPr="00CA2639" w:rsidRDefault="00E866B3" w:rsidP="00CA2639">
      <w:pPr>
        <w:jc w:val="both"/>
        <w:rPr>
          <w:rFonts w:ascii="Arial" w:hAnsi="Arial" w:cs="Arial"/>
          <w:sz w:val="24"/>
          <w:szCs w:val="24"/>
        </w:rPr>
      </w:pPr>
    </w:p>
    <w:p w:rsidR="00DC1C6B" w:rsidRPr="00344EA5" w:rsidRDefault="00DC1C6B" w:rsidP="00465D03">
      <w:pPr>
        <w:jc w:val="center"/>
        <w:rPr>
          <w:rFonts w:ascii="Arial" w:hAnsi="Arial" w:cs="Arial"/>
          <w:b/>
          <w:sz w:val="24"/>
          <w:szCs w:val="24"/>
        </w:rPr>
      </w:pPr>
      <w:r w:rsidRPr="00344EA5">
        <w:rPr>
          <w:rFonts w:ascii="Arial" w:hAnsi="Arial" w:cs="Arial"/>
          <w:b/>
          <w:sz w:val="24"/>
          <w:szCs w:val="24"/>
        </w:rPr>
        <w:t>О</w:t>
      </w:r>
      <w:r w:rsidR="00D771DF" w:rsidRPr="00344EA5">
        <w:rPr>
          <w:rFonts w:ascii="Arial" w:hAnsi="Arial" w:cs="Arial"/>
          <w:b/>
          <w:sz w:val="24"/>
          <w:szCs w:val="24"/>
        </w:rPr>
        <w:t>б</w:t>
      </w:r>
      <w:r w:rsidR="00794C5F" w:rsidRPr="00344EA5">
        <w:rPr>
          <w:rFonts w:ascii="Arial" w:hAnsi="Arial" w:cs="Arial"/>
          <w:b/>
          <w:sz w:val="24"/>
          <w:szCs w:val="24"/>
        </w:rPr>
        <w:t xml:space="preserve"> </w:t>
      </w:r>
      <w:r w:rsidR="00534D4D" w:rsidRPr="00344EA5">
        <w:rPr>
          <w:rFonts w:ascii="Arial" w:hAnsi="Arial" w:cs="Arial"/>
          <w:b/>
          <w:sz w:val="24"/>
          <w:szCs w:val="24"/>
        </w:rPr>
        <w:t xml:space="preserve">утверждении </w:t>
      </w:r>
      <w:r w:rsidR="00C40D78" w:rsidRPr="00344EA5">
        <w:rPr>
          <w:rFonts w:ascii="Arial" w:hAnsi="Arial" w:cs="Arial"/>
          <w:b/>
          <w:sz w:val="24"/>
          <w:szCs w:val="24"/>
        </w:rPr>
        <w:t>требований к закупаемым администрацией</w:t>
      </w:r>
      <w:r w:rsidR="00465D03">
        <w:rPr>
          <w:rFonts w:ascii="Arial" w:hAnsi="Arial" w:cs="Arial"/>
          <w:b/>
          <w:sz w:val="24"/>
          <w:szCs w:val="24"/>
        </w:rPr>
        <w:t xml:space="preserve"> </w:t>
      </w:r>
      <w:r w:rsidR="00612CEA">
        <w:rPr>
          <w:rFonts w:ascii="Arial" w:hAnsi="Arial" w:cs="Arial"/>
          <w:b/>
          <w:sz w:val="24"/>
          <w:szCs w:val="24"/>
        </w:rPr>
        <w:t>Чулковского</w:t>
      </w:r>
      <w:r w:rsidR="0088291B">
        <w:rPr>
          <w:rFonts w:ascii="Arial" w:hAnsi="Arial" w:cs="Arial"/>
          <w:b/>
          <w:sz w:val="24"/>
          <w:szCs w:val="24"/>
        </w:rPr>
        <w:t xml:space="preserve"> </w:t>
      </w:r>
      <w:r w:rsidR="00C40D78" w:rsidRPr="00344EA5">
        <w:rPr>
          <w:rFonts w:ascii="Arial" w:hAnsi="Arial" w:cs="Arial"/>
          <w:b/>
          <w:sz w:val="24"/>
          <w:szCs w:val="24"/>
        </w:rPr>
        <w:t>сельсовета Вачского муниципального района Нижегородской области</w:t>
      </w:r>
      <w:r w:rsidR="008209BB" w:rsidRPr="00344EA5">
        <w:rPr>
          <w:rFonts w:ascii="Arial" w:hAnsi="Arial" w:cs="Arial"/>
          <w:b/>
          <w:sz w:val="24"/>
          <w:szCs w:val="24"/>
        </w:rPr>
        <w:t xml:space="preserve"> </w:t>
      </w:r>
      <w:r w:rsidR="00C40D78" w:rsidRPr="00344EA5">
        <w:rPr>
          <w:rFonts w:ascii="Arial" w:hAnsi="Arial" w:cs="Arial"/>
          <w:b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DC1C6B" w:rsidRPr="00E3189B" w:rsidRDefault="00DC1C6B" w:rsidP="00CA2639">
      <w:pPr>
        <w:jc w:val="both"/>
        <w:rPr>
          <w:rFonts w:ascii="Arial" w:hAnsi="Arial" w:cs="Arial"/>
          <w:sz w:val="24"/>
          <w:szCs w:val="24"/>
        </w:rPr>
      </w:pPr>
    </w:p>
    <w:p w:rsidR="00250E9D" w:rsidRPr="00E3189B" w:rsidRDefault="00250E9D" w:rsidP="00CA2639">
      <w:pPr>
        <w:pStyle w:val="ConsPlusNormal"/>
        <w:ind w:firstLine="900"/>
        <w:jc w:val="both"/>
        <w:rPr>
          <w:rFonts w:ascii="Arial" w:hAnsi="Arial" w:cs="Arial"/>
          <w:szCs w:val="24"/>
        </w:rPr>
      </w:pPr>
      <w:r w:rsidRPr="00E3189B">
        <w:rPr>
          <w:rFonts w:ascii="Arial" w:hAnsi="Arial" w:cs="Arial"/>
          <w:szCs w:val="24"/>
        </w:rPr>
        <w:t xml:space="preserve">В соответствии </w:t>
      </w:r>
      <w:r w:rsidR="00B47F89" w:rsidRPr="00E3189B">
        <w:rPr>
          <w:rFonts w:ascii="Arial" w:hAnsi="Arial" w:cs="Arial"/>
          <w:szCs w:val="24"/>
        </w:rPr>
        <w:t>с частью 5</w:t>
      </w:r>
      <w:r w:rsidRPr="00E3189B">
        <w:rPr>
          <w:rFonts w:ascii="Arial" w:hAnsi="Arial" w:cs="Arial"/>
          <w:szCs w:val="24"/>
        </w:rPr>
        <w:t xml:space="preserve"> </w:t>
      </w:r>
      <w:hyperlink r:id="rId6" w:history="1">
        <w:r w:rsidR="00B47F89" w:rsidRPr="00E3189B">
          <w:rPr>
            <w:rFonts w:ascii="Arial" w:hAnsi="Arial" w:cs="Arial"/>
            <w:szCs w:val="24"/>
          </w:rPr>
          <w:t>статьи</w:t>
        </w:r>
        <w:r w:rsidRPr="00E3189B">
          <w:rPr>
            <w:rFonts w:ascii="Arial" w:hAnsi="Arial" w:cs="Arial"/>
            <w:szCs w:val="24"/>
          </w:rPr>
          <w:t xml:space="preserve"> 19</w:t>
        </w:r>
      </w:hyperlink>
      <w:r w:rsidRPr="00E3189B">
        <w:rPr>
          <w:rFonts w:ascii="Arial" w:hAnsi="Arial" w:cs="Arial"/>
          <w:szCs w:val="24"/>
        </w:rPr>
        <w:t xml:space="preserve"> Федерального закона </w:t>
      </w:r>
      <w:r w:rsidR="00B560E7" w:rsidRPr="00E3189B">
        <w:rPr>
          <w:rFonts w:ascii="Arial" w:hAnsi="Arial" w:cs="Arial"/>
          <w:szCs w:val="24"/>
        </w:rPr>
        <w:t xml:space="preserve">от 05.04.2013года № 44- ФЗ </w:t>
      </w:r>
      <w:r w:rsidRPr="00E3189B">
        <w:rPr>
          <w:rFonts w:ascii="Arial" w:hAnsi="Arial" w:cs="Arial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31447" w:rsidRPr="00E3189B">
        <w:rPr>
          <w:rFonts w:ascii="Arial" w:hAnsi="Arial" w:cs="Arial"/>
          <w:szCs w:val="24"/>
        </w:rPr>
        <w:t>постановлением Правительства Российской Федерации от 02.09.2015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r w:rsidRPr="00E3189B">
        <w:rPr>
          <w:rFonts w:ascii="Arial" w:hAnsi="Arial" w:cs="Arial"/>
          <w:szCs w:val="24"/>
        </w:rPr>
        <w:t xml:space="preserve">постановлением </w:t>
      </w:r>
      <w:r w:rsidR="00C40D78" w:rsidRPr="00E3189B">
        <w:rPr>
          <w:rFonts w:ascii="Arial" w:hAnsi="Arial" w:cs="Arial"/>
          <w:szCs w:val="24"/>
        </w:rPr>
        <w:t xml:space="preserve">Администрации </w:t>
      </w:r>
      <w:r w:rsidR="00612CEA" w:rsidRPr="00E3189B">
        <w:rPr>
          <w:rFonts w:ascii="Arial" w:hAnsi="Arial" w:cs="Arial"/>
          <w:szCs w:val="24"/>
        </w:rPr>
        <w:t>Чулковского</w:t>
      </w:r>
      <w:r w:rsidR="00000580" w:rsidRPr="00E3189B">
        <w:rPr>
          <w:rFonts w:ascii="Arial" w:hAnsi="Arial" w:cs="Arial"/>
          <w:szCs w:val="24"/>
        </w:rPr>
        <w:t xml:space="preserve"> </w:t>
      </w:r>
      <w:r w:rsidR="00C40D78" w:rsidRPr="00E3189B">
        <w:rPr>
          <w:rFonts w:ascii="Arial" w:hAnsi="Arial" w:cs="Arial"/>
          <w:szCs w:val="24"/>
        </w:rPr>
        <w:t>сельсовета</w:t>
      </w:r>
      <w:r w:rsidR="00B47F89" w:rsidRPr="00E3189B">
        <w:rPr>
          <w:rFonts w:ascii="Arial" w:hAnsi="Arial" w:cs="Arial"/>
          <w:szCs w:val="24"/>
        </w:rPr>
        <w:t xml:space="preserve"> Вачского муниципального района Нижегородской области от </w:t>
      </w:r>
      <w:r w:rsidR="00EC0190" w:rsidRPr="00E3189B">
        <w:rPr>
          <w:rFonts w:ascii="Arial" w:hAnsi="Arial" w:cs="Arial"/>
          <w:szCs w:val="24"/>
        </w:rPr>
        <w:t>18.06.2019</w:t>
      </w:r>
      <w:r w:rsidR="00B47F89" w:rsidRPr="00E3189B">
        <w:rPr>
          <w:rFonts w:ascii="Arial" w:hAnsi="Arial" w:cs="Arial"/>
          <w:szCs w:val="24"/>
        </w:rPr>
        <w:t xml:space="preserve"> №</w:t>
      </w:r>
      <w:r w:rsidR="00EC0190" w:rsidRPr="00E3189B">
        <w:rPr>
          <w:rFonts w:ascii="Arial" w:hAnsi="Arial" w:cs="Arial"/>
          <w:szCs w:val="24"/>
        </w:rPr>
        <w:t>52</w:t>
      </w:r>
      <w:r w:rsidR="00B47F89" w:rsidRPr="00E3189B">
        <w:rPr>
          <w:rFonts w:ascii="Arial" w:hAnsi="Arial" w:cs="Arial"/>
          <w:szCs w:val="24"/>
        </w:rPr>
        <w:t xml:space="preserve"> «Об утверждении требований к порядку разработки</w:t>
      </w:r>
      <w:r w:rsidR="00067EBF" w:rsidRPr="00E3189B">
        <w:rPr>
          <w:rFonts w:ascii="Arial" w:hAnsi="Arial" w:cs="Arial"/>
          <w:szCs w:val="24"/>
        </w:rPr>
        <w:t xml:space="preserve"> и принятия правовых актов о нормировании в сфере закупок для обеспечения муниципальных нужд </w:t>
      </w:r>
      <w:r w:rsidR="00612CEA" w:rsidRPr="00E3189B">
        <w:rPr>
          <w:rFonts w:ascii="Arial" w:hAnsi="Arial" w:cs="Arial"/>
          <w:szCs w:val="24"/>
        </w:rPr>
        <w:t>Чулковского</w:t>
      </w:r>
      <w:r w:rsidR="00000580" w:rsidRPr="00E3189B">
        <w:rPr>
          <w:rFonts w:ascii="Arial" w:hAnsi="Arial" w:cs="Arial"/>
          <w:szCs w:val="24"/>
        </w:rPr>
        <w:t xml:space="preserve"> </w:t>
      </w:r>
      <w:r w:rsidR="00067EBF" w:rsidRPr="00E3189B">
        <w:rPr>
          <w:rFonts w:ascii="Arial" w:hAnsi="Arial" w:cs="Arial"/>
          <w:szCs w:val="24"/>
        </w:rPr>
        <w:t>сельсовета Вачского муниципального района Нижегородской области, содержанию указанных актов и обеспечению их исполнения</w:t>
      </w:r>
      <w:r w:rsidR="00B47F89" w:rsidRPr="00E3189B">
        <w:rPr>
          <w:rFonts w:ascii="Arial" w:hAnsi="Arial" w:cs="Arial"/>
          <w:szCs w:val="24"/>
        </w:rPr>
        <w:t>»</w:t>
      </w:r>
      <w:r w:rsidR="00067EBF" w:rsidRPr="00E3189B">
        <w:rPr>
          <w:rFonts w:ascii="Arial" w:hAnsi="Arial" w:cs="Arial"/>
          <w:szCs w:val="24"/>
        </w:rPr>
        <w:t xml:space="preserve">, постановлением Администрации </w:t>
      </w:r>
      <w:r w:rsidR="00612CEA" w:rsidRPr="00E3189B">
        <w:rPr>
          <w:rFonts w:ascii="Arial" w:hAnsi="Arial" w:cs="Arial"/>
          <w:szCs w:val="24"/>
        </w:rPr>
        <w:t xml:space="preserve">Чулковского </w:t>
      </w:r>
      <w:r w:rsidR="00067EBF" w:rsidRPr="00E3189B">
        <w:rPr>
          <w:rFonts w:ascii="Arial" w:hAnsi="Arial" w:cs="Arial"/>
          <w:szCs w:val="24"/>
        </w:rPr>
        <w:t xml:space="preserve">сельсовета Вачского муниципального района Нижегородской области </w:t>
      </w:r>
      <w:r w:rsidR="00B47F89" w:rsidRPr="00E3189B">
        <w:rPr>
          <w:rFonts w:ascii="Arial" w:hAnsi="Arial" w:cs="Arial"/>
          <w:szCs w:val="24"/>
        </w:rPr>
        <w:t xml:space="preserve">от </w:t>
      </w:r>
      <w:r w:rsidR="00B65D4B" w:rsidRPr="00E3189B">
        <w:rPr>
          <w:rFonts w:ascii="Arial" w:hAnsi="Arial" w:cs="Arial"/>
          <w:szCs w:val="24"/>
        </w:rPr>
        <w:t>01.02.2016</w:t>
      </w:r>
      <w:r w:rsidR="00B47F89" w:rsidRPr="00E3189B">
        <w:rPr>
          <w:rFonts w:ascii="Arial" w:hAnsi="Arial" w:cs="Arial"/>
          <w:szCs w:val="24"/>
        </w:rPr>
        <w:t xml:space="preserve"> №</w:t>
      </w:r>
      <w:r w:rsidR="00EC0190" w:rsidRPr="00E3189B">
        <w:rPr>
          <w:rFonts w:ascii="Arial" w:hAnsi="Arial" w:cs="Arial"/>
          <w:szCs w:val="24"/>
        </w:rPr>
        <w:t>7</w:t>
      </w:r>
      <w:r w:rsidRPr="00E3189B">
        <w:rPr>
          <w:rFonts w:ascii="Arial" w:hAnsi="Arial" w:cs="Arial"/>
          <w:szCs w:val="24"/>
        </w:rPr>
        <w:t xml:space="preserve"> «Об </w:t>
      </w:r>
      <w:r w:rsidR="00B47F89" w:rsidRPr="00E3189B">
        <w:rPr>
          <w:rFonts w:ascii="Arial" w:hAnsi="Arial" w:cs="Arial"/>
          <w:szCs w:val="24"/>
        </w:rPr>
        <w:t>утверждении П</w:t>
      </w:r>
      <w:r w:rsidR="00B560E7" w:rsidRPr="00E3189B">
        <w:rPr>
          <w:rFonts w:ascii="Arial" w:hAnsi="Arial" w:cs="Arial"/>
          <w:szCs w:val="24"/>
        </w:rPr>
        <w:t xml:space="preserve">равил определения требований к закупаемым </w:t>
      </w:r>
      <w:r w:rsidR="00C91C9E" w:rsidRPr="00E3189B">
        <w:rPr>
          <w:rFonts w:ascii="Arial" w:hAnsi="Arial" w:cs="Arial"/>
          <w:szCs w:val="24"/>
        </w:rPr>
        <w:t>администрацией</w:t>
      </w:r>
      <w:r w:rsidR="00B47F89" w:rsidRPr="00E3189B">
        <w:rPr>
          <w:rFonts w:ascii="Arial" w:hAnsi="Arial" w:cs="Arial"/>
          <w:szCs w:val="24"/>
        </w:rPr>
        <w:t xml:space="preserve"> </w:t>
      </w:r>
      <w:r w:rsidR="00612CEA" w:rsidRPr="00E3189B">
        <w:rPr>
          <w:rFonts w:ascii="Arial" w:hAnsi="Arial" w:cs="Arial"/>
          <w:szCs w:val="24"/>
        </w:rPr>
        <w:t>Чулковского</w:t>
      </w:r>
      <w:r w:rsidR="00000580" w:rsidRPr="00E3189B">
        <w:rPr>
          <w:rFonts w:ascii="Arial" w:hAnsi="Arial" w:cs="Arial"/>
          <w:szCs w:val="24"/>
        </w:rPr>
        <w:t xml:space="preserve"> </w:t>
      </w:r>
      <w:r w:rsidR="00B47F89" w:rsidRPr="00E3189B">
        <w:rPr>
          <w:rFonts w:ascii="Arial" w:hAnsi="Arial" w:cs="Arial"/>
          <w:szCs w:val="24"/>
        </w:rPr>
        <w:t>сельсовета Вачского муниципального района Нижегородской области</w:t>
      </w:r>
      <w:r w:rsidR="00B560E7" w:rsidRPr="00E3189B">
        <w:rPr>
          <w:rFonts w:ascii="Arial" w:hAnsi="Arial" w:cs="Arial"/>
          <w:szCs w:val="24"/>
        </w:rPr>
        <w:t xml:space="preserve"> </w:t>
      </w:r>
      <w:r w:rsidRPr="00E3189B">
        <w:rPr>
          <w:rFonts w:ascii="Arial" w:hAnsi="Arial" w:cs="Arial"/>
          <w:szCs w:val="24"/>
        </w:rPr>
        <w:t>отдельным видам товаров, работ, услуг (в том числе предельных цен товаров, работ, услуг)»</w:t>
      </w:r>
      <w:r w:rsidR="00601382" w:rsidRPr="00E3189B">
        <w:rPr>
          <w:rFonts w:ascii="Arial" w:hAnsi="Arial" w:cs="Arial"/>
          <w:szCs w:val="24"/>
        </w:rPr>
        <w:t xml:space="preserve"> </w:t>
      </w:r>
      <w:r w:rsidR="006E5EEA" w:rsidRPr="00E3189B">
        <w:rPr>
          <w:rFonts w:ascii="Arial" w:eastAsia="Calibri" w:hAnsi="Arial" w:cs="Arial"/>
          <w:szCs w:val="24"/>
          <w:lang w:eastAsia="en-US"/>
        </w:rPr>
        <w:t xml:space="preserve">постановлением от 18.06.2019  « О внесении изменений в постановление администрации </w:t>
      </w:r>
      <w:r w:rsidR="006E5EEA" w:rsidRPr="00E3189B">
        <w:rPr>
          <w:rFonts w:ascii="Arial" w:eastAsia="Calibri" w:hAnsi="Arial" w:cs="Arial"/>
          <w:noProof/>
          <w:szCs w:val="24"/>
          <w:lang w:eastAsia="en-US"/>
        </w:rPr>
        <w:t xml:space="preserve">Чулковского </w:t>
      </w:r>
      <w:r w:rsidR="006E5EEA" w:rsidRPr="00E3189B">
        <w:rPr>
          <w:rFonts w:ascii="Arial" w:eastAsia="Calibri" w:hAnsi="Arial" w:cs="Arial"/>
          <w:szCs w:val="24"/>
          <w:lang w:eastAsia="en-US"/>
        </w:rPr>
        <w:t>сельсовета Вачского муниципального района Нижегородской области от 01.02.2016г</w:t>
      </w:r>
      <w:r w:rsidR="00806C57">
        <w:rPr>
          <w:rFonts w:ascii="Arial" w:eastAsia="Calibri" w:hAnsi="Arial" w:cs="Arial"/>
          <w:szCs w:val="24"/>
          <w:lang w:eastAsia="en-US"/>
        </w:rPr>
        <w:t xml:space="preserve"> </w:t>
      </w:r>
      <w:r w:rsidR="006E5EEA" w:rsidRPr="00E3189B">
        <w:rPr>
          <w:rFonts w:ascii="Arial" w:eastAsia="Calibri" w:hAnsi="Arial" w:cs="Arial"/>
          <w:szCs w:val="24"/>
          <w:lang w:eastAsia="en-US"/>
        </w:rPr>
        <w:t xml:space="preserve">№7»   </w:t>
      </w:r>
      <w:r w:rsidR="00067EBF" w:rsidRPr="00E3189B">
        <w:rPr>
          <w:rFonts w:ascii="Arial" w:hAnsi="Arial" w:cs="Arial"/>
          <w:szCs w:val="24"/>
        </w:rPr>
        <w:t xml:space="preserve">а также в целях повышения эффективности бюджетных расходов и организации процесса бюджетного планирования </w:t>
      </w:r>
      <w:r w:rsidRPr="00E3189B">
        <w:rPr>
          <w:rFonts w:ascii="Arial" w:hAnsi="Arial" w:cs="Arial"/>
          <w:szCs w:val="24"/>
        </w:rPr>
        <w:t xml:space="preserve">администрация </w:t>
      </w:r>
      <w:r w:rsidR="00612CEA" w:rsidRPr="00E3189B">
        <w:rPr>
          <w:rFonts w:ascii="Arial" w:hAnsi="Arial" w:cs="Arial"/>
          <w:szCs w:val="24"/>
        </w:rPr>
        <w:t>Чулковского</w:t>
      </w:r>
      <w:r w:rsidR="00000580" w:rsidRPr="00E3189B">
        <w:rPr>
          <w:rFonts w:ascii="Arial" w:hAnsi="Arial" w:cs="Arial"/>
          <w:szCs w:val="24"/>
        </w:rPr>
        <w:t xml:space="preserve"> </w:t>
      </w:r>
      <w:r w:rsidR="00B77310" w:rsidRPr="00E3189B">
        <w:rPr>
          <w:rFonts w:ascii="Arial" w:hAnsi="Arial" w:cs="Arial"/>
          <w:szCs w:val="24"/>
        </w:rPr>
        <w:t xml:space="preserve">сельсовета </w:t>
      </w:r>
      <w:r w:rsidRPr="00E3189B">
        <w:rPr>
          <w:rFonts w:ascii="Arial" w:hAnsi="Arial" w:cs="Arial"/>
          <w:szCs w:val="24"/>
        </w:rPr>
        <w:t>Вачского муниципального района постановляет:</w:t>
      </w:r>
    </w:p>
    <w:p w:rsidR="00067EBF" w:rsidRPr="00E3189B" w:rsidRDefault="00067EBF" w:rsidP="000A06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189B">
        <w:rPr>
          <w:rFonts w:ascii="Arial" w:hAnsi="Arial" w:cs="Arial"/>
          <w:sz w:val="24"/>
          <w:szCs w:val="24"/>
        </w:rPr>
        <w:t xml:space="preserve">1. Утвердить </w:t>
      </w:r>
      <w:r w:rsidR="0038606C" w:rsidRPr="00E3189B">
        <w:rPr>
          <w:rFonts w:ascii="Arial" w:hAnsi="Arial" w:cs="Arial"/>
          <w:sz w:val="24"/>
          <w:szCs w:val="24"/>
        </w:rPr>
        <w:t xml:space="preserve">прилагаемый </w:t>
      </w:r>
      <w:r w:rsidRPr="00E3189B">
        <w:rPr>
          <w:rFonts w:ascii="Arial" w:hAnsi="Arial" w:cs="Arial"/>
          <w:sz w:val="24"/>
          <w:szCs w:val="24"/>
        </w:rPr>
        <w:t>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(далее -</w:t>
      </w:r>
      <w:r w:rsidR="0038606C" w:rsidRPr="00E3189B">
        <w:rPr>
          <w:rFonts w:ascii="Arial" w:hAnsi="Arial" w:cs="Arial"/>
          <w:sz w:val="24"/>
          <w:szCs w:val="24"/>
        </w:rPr>
        <w:t xml:space="preserve"> </w:t>
      </w:r>
      <w:r w:rsidRPr="00E3189B">
        <w:rPr>
          <w:rFonts w:ascii="Arial" w:hAnsi="Arial" w:cs="Arial"/>
          <w:sz w:val="24"/>
          <w:szCs w:val="24"/>
        </w:rPr>
        <w:t>перечень) согласно приложению к настоящему постановлению.</w:t>
      </w:r>
    </w:p>
    <w:p w:rsidR="00067EBF" w:rsidRPr="00E3189B" w:rsidRDefault="00067EBF" w:rsidP="000A064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189B">
        <w:rPr>
          <w:rFonts w:ascii="Arial" w:hAnsi="Arial" w:cs="Arial"/>
          <w:sz w:val="24"/>
          <w:szCs w:val="24"/>
        </w:rPr>
        <w:t xml:space="preserve">2. Установить, что в полном объёме нормативы, утвержденные пунктом 1 настоящего постановления, применяются для обоснования объекта и (или) объектов закупки на обеспечение функций администрации </w:t>
      </w:r>
      <w:r w:rsidR="00612CEA" w:rsidRPr="00E3189B">
        <w:rPr>
          <w:rFonts w:ascii="Arial" w:hAnsi="Arial" w:cs="Arial"/>
          <w:sz w:val="24"/>
          <w:szCs w:val="24"/>
        </w:rPr>
        <w:t>Чулковского</w:t>
      </w:r>
      <w:r w:rsidR="0041134C" w:rsidRPr="00E3189B">
        <w:rPr>
          <w:rFonts w:ascii="Arial" w:hAnsi="Arial" w:cs="Arial"/>
          <w:sz w:val="24"/>
          <w:szCs w:val="24"/>
        </w:rPr>
        <w:t xml:space="preserve"> </w:t>
      </w:r>
      <w:r w:rsidR="00344EA5" w:rsidRPr="00E3189B">
        <w:rPr>
          <w:rFonts w:ascii="Arial" w:hAnsi="Arial" w:cs="Arial"/>
          <w:sz w:val="24"/>
          <w:szCs w:val="24"/>
        </w:rPr>
        <w:t xml:space="preserve">сельсовета </w:t>
      </w:r>
      <w:r w:rsidRPr="00E3189B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  <w:r w:rsidR="00344EA5" w:rsidRPr="00E3189B">
        <w:rPr>
          <w:rFonts w:ascii="Arial" w:hAnsi="Arial" w:cs="Arial"/>
          <w:sz w:val="24"/>
          <w:szCs w:val="24"/>
        </w:rPr>
        <w:t xml:space="preserve"> на </w:t>
      </w:r>
      <w:r w:rsidRPr="00E3189B">
        <w:rPr>
          <w:rFonts w:ascii="Arial" w:hAnsi="Arial" w:cs="Arial"/>
          <w:sz w:val="24"/>
          <w:szCs w:val="24"/>
        </w:rPr>
        <w:t>20</w:t>
      </w:r>
      <w:r w:rsidR="00E31447" w:rsidRPr="00E3189B">
        <w:rPr>
          <w:rFonts w:ascii="Arial" w:hAnsi="Arial" w:cs="Arial"/>
          <w:sz w:val="24"/>
          <w:szCs w:val="24"/>
        </w:rPr>
        <w:t>23</w:t>
      </w:r>
      <w:r w:rsidR="00806C57">
        <w:rPr>
          <w:rFonts w:ascii="Arial" w:hAnsi="Arial" w:cs="Arial"/>
          <w:sz w:val="24"/>
          <w:szCs w:val="24"/>
        </w:rPr>
        <w:t xml:space="preserve"> </w:t>
      </w:r>
      <w:r w:rsidRPr="00E3189B">
        <w:rPr>
          <w:rFonts w:ascii="Arial" w:hAnsi="Arial" w:cs="Arial"/>
          <w:sz w:val="24"/>
          <w:szCs w:val="24"/>
        </w:rPr>
        <w:t>год.</w:t>
      </w:r>
    </w:p>
    <w:p w:rsidR="000A0645" w:rsidRPr="00E3189B" w:rsidRDefault="00067EBF" w:rsidP="004C75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189B">
        <w:rPr>
          <w:rFonts w:ascii="Arial" w:hAnsi="Arial" w:cs="Arial"/>
          <w:sz w:val="24"/>
          <w:szCs w:val="24"/>
        </w:rPr>
        <w:t>3. Настоящее постановление опубликовать в единой информа</w:t>
      </w:r>
      <w:r w:rsidR="000A0645" w:rsidRPr="00E3189B">
        <w:rPr>
          <w:rFonts w:ascii="Arial" w:hAnsi="Arial" w:cs="Arial"/>
          <w:sz w:val="24"/>
          <w:szCs w:val="24"/>
        </w:rPr>
        <w:t xml:space="preserve">ционной системе в сфере закупок и на сайте администрации </w:t>
      </w:r>
      <w:r w:rsidR="00612CEA" w:rsidRPr="00E3189B">
        <w:rPr>
          <w:rFonts w:ascii="Arial" w:hAnsi="Arial" w:cs="Arial"/>
          <w:sz w:val="24"/>
          <w:szCs w:val="24"/>
        </w:rPr>
        <w:t>Чулковского</w:t>
      </w:r>
      <w:r w:rsidR="00000580" w:rsidRPr="00E3189B">
        <w:rPr>
          <w:rFonts w:ascii="Arial" w:hAnsi="Arial" w:cs="Arial"/>
          <w:b/>
          <w:sz w:val="24"/>
          <w:szCs w:val="24"/>
        </w:rPr>
        <w:t xml:space="preserve"> </w:t>
      </w:r>
      <w:r w:rsidR="000A0645" w:rsidRPr="00E3189B">
        <w:rPr>
          <w:rFonts w:ascii="Arial" w:hAnsi="Arial" w:cs="Arial"/>
          <w:sz w:val="24"/>
          <w:szCs w:val="24"/>
        </w:rPr>
        <w:t xml:space="preserve">сельсовета Вачского муниципального района </w:t>
      </w:r>
      <w:bookmarkStart w:id="0" w:name="_Hlk110497672"/>
      <w:r w:rsidR="000A0645" w:rsidRPr="00E3189B">
        <w:rPr>
          <w:rFonts w:ascii="Arial" w:hAnsi="Arial" w:cs="Arial"/>
          <w:sz w:val="24"/>
          <w:szCs w:val="24"/>
        </w:rPr>
        <w:t>в информационно-телекоммуникационной сети Интернет</w:t>
      </w:r>
      <w:bookmarkEnd w:id="0"/>
      <w:r w:rsidR="000A0645" w:rsidRPr="00E3189B">
        <w:rPr>
          <w:rFonts w:ascii="Arial" w:hAnsi="Arial" w:cs="Arial"/>
          <w:sz w:val="24"/>
          <w:szCs w:val="24"/>
        </w:rPr>
        <w:t>.</w:t>
      </w:r>
    </w:p>
    <w:p w:rsidR="00067EBF" w:rsidRPr="00E3189B" w:rsidRDefault="000A0645" w:rsidP="004C75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189B">
        <w:rPr>
          <w:rFonts w:ascii="Arial" w:hAnsi="Arial" w:cs="Arial"/>
          <w:sz w:val="24"/>
          <w:szCs w:val="24"/>
        </w:rPr>
        <w:t>4</w:t>
      </w:r>
      <w:r w:rsidR="00067EBF" w:rsidRPr="00E3189B">
        <w:rPr>
          <w:rFonts w:ascii="Arial" w:hAnsi="Arial" w:cs="Arial"/>
          <w:sz w:val="24"/>
          <w:szCs w:val="24"/>
        </w:rPr>
        <w:t>. Настоящее постановление вступает</w:t>
      </w:r>
      <w:r w:rsidR="00CE32DF" w:rsidRPr="00E3189B">
        <w:rPr>
          <w:rFonts w:ascii="Arial" w:hAnsi="Arial" w:cs="Arial"/>
          <w:sz w:val="24"/>
          <w:szCs w:val="24"/>
        </w:rPr>
        <w:t xml:space="preserve"> в силу с 1 января 202</w:t>
      </w:r>
      <w:r w:rsidR="00E31447" w:rsidRPr="00E3189B">
        <w:rPr>
          <w:rFonts w:ascii="Arial" w:hAnsi="Arial" w:cs="Arial"/>
          <w:sz w:val="24"/>
          <w:szCs w:val="24"/>
        </w:rPr>
        <w:t>3</w:t>
      </w:r>
      <w:r w:rsidR="000944CD" w:rsidRPr="00E3189B">
        <w:rPr>
          <w:rFonts w:ascii="Arial" w:hAnsi="Arial" w:cs="Arial"/>
          <w:sz w:val="24"/>
          <w:szCs w:val="24"/>
        </w:rPr>
        <w:t>г.</w:t>
      </w:r>
    </w:p>
    <w:p w:rsidR="005903C8" w:rsidRDefault="004C7578" w:rsidP="004C757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3189B">
        <w:rPr>
          <w:rFonts w:ascii="Arial" w:hAnsi="Arial" w:cs="Arial"/>
          <w:sz w:val="24"/>
          <w:szCs w:val="24"/>
        </w:rPr>
        <w:t>5</w:t>
      </w:r>
      <w:r w:rsidR="00067EBF" w:rsidRPr="00E3189B">
        <w:rPr>
          <w:rFonts w:ascii="Arial" w:hAnsi="Arial" w:cs="Arial"/>
          <w:sz w:val="24"/>
          <w:szCs w:val="24"/>
        </w:rPr>
        <w:t>.</w:t>
      </w:r>
      <w:r w:rsidR="00067EBF" w:rsidRPr="00E3189B">
        <w:rPr>
          <w:rFonts w:ascii="Arial" w:hAnsi="Arial" w:cs="Arial"/>
          <w:b/>
          <w:sz w:val="24"/>
          <w:szCs w:val="24"/>
        </w:rPr>
        <w:t xml:space="preserve"> </w:t>
      </w:r>
      <w:r w:rsidR="00067EBF" w:rsidRPr="00E3189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3189B" w:rsidRPr="00E3189B" w:rsidRDefault="00E3189B" w:rsidP="004C757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77310" w:rsidRPr="00344EA5" w:rsidRDefault="00826318" w:rsidP="00CA2639">
      <w:pPr>
        <w:jc w:val="both"/>
        <w:rPr>
          <w:rFonts w:ascii="Arial" w:hAnsi="Arial" w:cs="Arial"/>
          <w:sz w:val="24"/>
          <w:szCs w:val="24"/>
        </w:rPr>
      </w:pPr>
      <w:r w:rsidRPr="00344EA5">
        <w:rPr>
          <w:rFonts w:ascii="Arial" w:hAnsi="Arial" w:cs="Arial"/>
          <w:sz w:val="24"/>
          <w:szCs w:val="24"/>
        </w:rPr>
        <w:t>Г</w:t>
      </w:r>
      <w:r w:rsidR="007E56F9" w:rsidRPr="00344EA5">
        <w:rPr>
          <w:rFonts w:ascii="Arial" w:hAnsi="Arial" w:cs="Arial"/>
          <w:sz w:val="24"/>
          <w:szCs w:val="24"/>
        </w:rPr>
        <w:t>лав</w:t>
      </w:r>
      <w:r w:rsidRPr="00344EA5">
        <w:rPr>
          <w:rFonts w:ascii="Arial" w:hAnsi="Arial" w:cs="Arial"/>
          <w:sz w:val="24"/>
          <w:szCs w:val="24"/>
        </w:rPr>
        <w:t>а</w:t>
      </w:r>
      <w:r w:rsidR="007E56F9" w:rsidRPr="00344EA5">
        <w:rPr>
          <w:rFonts w:ascii="Arial" w:hAnsi="Arial" w:cs="Arial"/>
          <w:sz w:val="24"/>
          <w:szCs w:val="24"/>
        </w:rPr>
        <w:t xml:space="preserve"> администрации</w:t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</w:r>
      <w:r w:rsidR="00612CEA">
        <w:rPr>
          <w:rFonts w:ascii="Arial" w:hAnsi="Arial" w:cs="Arial"/>
          <w:sz w:val="24"/>
          <w:szCs w:val="24"/>
        </w:rPr>
        <w:tab/>
        <w:t>Т.Н.</w:t>
      </w:r>
      <w:r w:rsidR="00E3189B">
        <w:rPr>
          <w:rFonts w:ascii="Arial" w:hAnsi="Arial" w:cs="Arial"/>
          <w:sz w:val="24"/>
          <w:szCs w:val="24"/>
        </w:rPr>
        <w:t xml:space="preserve"> </w:t>
      </w:r>
      <w:r w:rsidR="00612CEA">
        <w:rPr>
          <w:rFonts w:ascii="Arial" w:hAnsi="Arial" w:cs="Arial"/>
          <w:sz w:val="24"/>
          <w:szCs w:val="24"/>
        </w:rPr>
        <w:t>Абросимова</w:t>
      </w:r>
    </w:p>
    <w:p w:rsidR="00185D4C" w:rsidRDefault="00185D4C" w:rsidP="0038606C">
      <w:pPr>
        <w:jc w:val="both"/>
        <w:rPr>
          <w:sz w:val="28"/>
          <w:szCs w:val="28"/>
        </w:rPr>
        <w:sectPr w:rsidR="00185D4C" w:rsidSect="00034322">
          <w:pgSz w:w="11907" w:h="16840"/>
          <w:pgMar w:top="851" w:right="851" w:bottom="851" w:left="1418" w:header="720" w:footer="720" w:gutter="0"/>
          <w:cols w:space="720"/>
          <w:docGrid w:linePitch="272"/>
        </w:sectPr>
      </w:pPr>
      <w:bookmarkStart w:id="1" w:name="sub_1100"/>
    </w:p>
    <w:bookmarkEnd w:id="1"/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  <w:r w:rsidRPr="00CA2639">
        <w:rPr>
          <w:rFonts w:ascii="Arial" w:hAnsi="Arial" w:cs="Arial"/>
          <w:sz w:val="24"/>
          <w:szCs w:val="24"/>
        </w:rPr>
        <w:lastRenderedPageBreak/>
        <w:t>Приложение № 1</w:t>
      </w:r>
    </w:p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</w:t>
      </w:r>
    </w:p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56615" w:rsidRDefault="00612CEA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Чулковского</w:t>
      </w:r>
      <w:r w:rsidR="00356615">
        <w:rPr>
          <w:rFonts w:ascii="Arial" w:hAnsi="Arial" w:cs="Arial"/>
          <w:b/>
          <w:sz w:val="24"/>
          <w:szCs w:val="24"/>
        </w:rPr>
        <w:t xml:space="preserve"> </w:t>
      </w:r>
      <w:r w:rsidR="00356615">
        <w:rPr>
          <w:rFonts w:ascii="Arial" w:hAnsi="Arial" w:cs="Arial"/>
          <w:sz w:val="24"/>
          <w:szCs w:val="24"/>
        </w:rPr>
        <w:t xml:space="preserve">сельсовета </w:t>
      </w:r>
    </w:p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Вачского района </w:t>
      </w:r>
    </w:p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:rsidR="00356615" w:rsidRDefault="008A2FC2" w:rsidP="003566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AF2A4D">
        <w:rPr>
          <w:rFonts w:ascii="Arial" w:hAnsi="Arial" w:cs="Arial"/>
          <w:sz w:val="24"/>
          <w:szCs w:val="24"/>
        </w:rPr>
        <w:t xml:space="preserve">т </w:t>
      </w:r>
      <w:r>
        <w:rPr>
          <w:rFonts w:ascii="Arial" w:hAnsi="Arial" w:cs="Arial"/>
          <w:sz w:val="24"/>
          <w:szCs w:val="24"/>
        </w:rPr>
        <w:t xml:space="preserve">04.08.2022 </w:t>
      </w:r>
      <w:r w:rsidR="00AF2A4D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29</w:t>
      </w:r>
    </w:p>
    <w:p w:rsidR="00356615" w:rsidRDefault="00356615" w:rsidP="00356615">
      <w:pPr>
        <w:rPr>
          <w:rFonts w:ascii="Arial" w:hAnsi="Arial" w:cs="Arial"/>
          <w:sz w:val="24"/>
          <w:szCs w:val="24"/>
        </w:rPr>
      </w:pPr>
    </w:p>
    <w:p w:rsidR="00356615" w:rsidRDefault="00356615" w:rsidP="00356615">
      <w:pPr>
        <w:jc w:val="right"/>
        <w:rPr>
          <w:rFonts w:ascii="Arial" w:hAnsi="Arial" w:cs="Arial"/>
          <w:sz w:val="24"/>
          <w:szCs w:val="24"/>
        </w:rPr>
      </w:pPr>
    </w:p>
    <w:p w:rsidR="00356615" w:rsidRPr="00CA2639" w:rsidRDefault="00356615" w:rsidP="00356615">
      <w:pPr>
        <w:jc w:val="right"/>
        <w:rPr>
          <w:rFonts w:ascii="Arial" w:hAnsi="Arial" w:cs="Arial"/>
          <w:sz w:val="24"/>
          <w:szCs w:val="24"/>
        </w:rPr>
      </w:pPr>
    </w:p>
    <w:p w:rsidR="00356615" w:rsidRPr="00CA2639" w:rsidRDefault="00356615" w:rsidP="00356615">
      <w:pPr>
        <w:pStyle w:val="ConsPlusNormal"/>
        <w:jc w:val="center"/>
        <w:rPr>
          <w:rFonts w:ascii="Arial" w:hAnsi="Arial" w:cs="Arial"/>
          <w:b/>
          <w:szCs w:val="24"/>
        </w:rPr>
      </w:pPr>
      <w:r w:rsidRPr="00CA2639">
        <w:rPr>
          <w:rFonts w:ascii="Arial" w:hAnsi="Arial" w:cs="Arial"/>
          <w:b/>
          <w:szCs w:val="24"/>
        </w:rPr>
        <w:t>ПЕРЕЧЕНЬ</w:t>
      </w:r>
    </w:p>
    <w:p w:rsidR="00356615" w:rsidRPr="0012576E" w:rsidRDefault="00356615" w:rsidP="00356615">
      <w:pPr>
        <w:pStyle w:val="ConsPlusNormal"/>
        <w:jc w:val="center"/>
        <w:rPr>
          <w:rFonts w:ascii="Arial" w:hAnsi="Arial" w:cs="Arial"/>
          <w:b/>
          <w:szCs w:val="24"/>
        </w:rPr>
      </w:pPr>
      <w:r w:rsidRPr="00CA2639">
        <w:rPr>
          <w:rFonts w:ascii="Arial" w:hAnsi="Arial" w:cs="Arial"/>
          <w:b/>
          <w:szCs w:val="24"/>
        </w:rPr>
        <w:t>отдельных видов товаров, работ, услуг,</w:t>
      </w:r>
      <w:r>
        <w:rPr>
          <w:rFonts w:ascii="Arial" w:hAnsi="Arial" w:cs="Arial"/>
          <w:b/>
          <w:szCs w:val="24"/>
        </w:rPr>
        <w:t xml:space="preserve"> в отношении которых определяются требования  к потребительским</w:t>
      </w:r>
      <w:r w:rsidRPr="00CA2639">
        <w:rPr>
          <w:rFonts w:ascii="Arial" w:hAnsi="Arial" w:cs="Arial"/>
          <w:b/>
          <w:szCs w:val="24"/>
        </w:rPr>
        <w:t xml:space="preserve"> свойства</w:t>
      </w:r>
      <w:r>
        <w:rPr>
          <w:rFonts w:ascii="Arial" w:hAnsi="Arial" w:cs="Arial"/>
          <w:b/>
          <w:szCs w:val="24"/>
        </w:rPr>
        <w:t>м (в том числе качеству) и иным характеристикам</w:t>
      </w:r>
      <w:r w:rsidRPr="00CA2639">
        <w:rPr>
          <w:rFonts w:ascii="Arial" w:hAnsi="Arial" w:cs="Arial"/>
          <w:b/>
          <w:szCs w:val="24"/>
        </w:rPr>
        <w:t>(в том числе предельные цены товаров, работ, услуг) к ним</w:t>
      </w:r>
      <w:r>
        <w:rPr>
          <w:rFonts w:ascii="Arial" w:hAnsi="Arial" w:cs="Arial"/>
          <w:b/>
          <w:szCs w:val="24"/>
        </w:rPr>
        <w:t xml:space="preserve">, закупаемых администрацией </w:t>
      </w:r>
      <w:r w:rsidR="00612CEA">
        <w:rPr>
          <w:rFonts w:ascii="Arial" w:hAnsi="Arial" w:cs="Arial"/>
          <w:b/>
          <w:szCs w:val="24"/>
        </w:rPr>
        <w:t>Чулковского</w:t>
      </w:r>
      <w:r w:rsidRPr="00344EA5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сельсовета Вачского муниципального района Нижегородской области</w:t>
      </w:r>
    </w:p>
    <w:p w:rsidR="00356615" w:rsidRPr="00CA2639" w:rsidRDefault="00356615" w:rsidP="00356615">
      <w:pPr>
        <w:pStyle w:val="ConsPlusNormal"/>
        <w:jc w:val="center"/>
        <w:rPr>
          <w:rFonts w:ascii="Arial" w:hAnsi="Arial" w:cs="Arial"/>
          <w:sz w:val="20"/>
        </w:rPr>
      </w:pPr>
      <w:r w:rsidRPr="00CA2639">
        <w:rPr>
          <w:rFonts w:ascii="Arial" w:hAnsi="Arial" w:cs="Arial"/>
          <w:sz w:val="20"/>
        </w:rPr>
        <w:t>(наименование муниципального органа)</w:t>
      </w:r>
    </w:p>
    <w:p w:rsidR="00356615" w:rsidRPr="00CA2639" w:rsidRDefault="00356615" w:rsidP="003566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094"/>
        <w:gridCol w:w="1744"/>
        <w:gridCol w:w="1204"/>
        <w:gridCol w:w="1096"/>
        <w:gridCol w:w="1900"/>
        <w:gridCol w:w="2100"/>
        <w:gridCol w:w="1640"/>
        <w:gridCol w:w="1701"/>
        <w:gridCol w:w="1759"/>
        <w:gridCol w:w="900"/>
      </w:tblGrid>
      <w:tr w:rsidR="00356615" w:rsidRPr="00CA2639" w:rsidTr="00356615">
        <w:tc>
          <w:tcPr>
            <w:tcW w:w="624" w:type="dxa"/>
            <w:vMerge w:val="restart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1094" w:type="dxa"/>
            <w:vMerge w:val="restart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 xml:space="preserve">Код по </w:t>
            </w:r>
            <w:hyperlink r:id="rId7" w:history="1">
              <w:r w:rsidRPr="00CA2639">
                <w:rPr>
                  <w:rFonts w:ascii="Arial" w:hAnsi="Arial" w:cs="Arial"/>
                  <w:color w:val="0000FF"/>
                  <w:sz w:val="20"/>
                </w:rPr>
                <w:t>ОКПД</w:t>
              </w:r>
            </w:hyperlink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1744" w:type="dxa"/>
            <w:vMerge w:val="restart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300" w:type="dxa"/>
            <w:gridSpan w:val="2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Единица измерения</w:t>
            </w:r>
          </w:p>
        </w:tc>
        <w:tc>
          <w:tcPr>
            <w:tcW w:w="4000" w:type="dxa"/>
            <w:gridSpan w:val="2"/>
          </w:tcPr>
          <w:p w:rsidR="00356615" w:rsidRPr="00CA2639" w:rsidRDefault="00356615" w:rsidP="00C67F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C67F1F">
              <w:rPr>
                <w:rFonts w:ascii="Arial" w:hAnsi="Arial" w:cs="Arial"/>
                <w:sz w:val="20"/>
              </w:rPr>
              <w:t>Чулковского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2639">
              <w:rPr>
                <w:rFonts w:ascii="Arial" w:hAnsi="Arial" w:cs="Arial"/>
                <w:sz w:val="20"/>
              </w:rPr>
              <w:t>сельсовета Вачского муниципального района Нижегородской области</w:t>
            </w:r>
          </w:p>
        </w:tc>
        <w:tc>
          <w:tcPr>
            <w:tcW w:w="6000" w:type="dxa"/>
            <w:gridSpan w:val="4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</w:p>
        </w:tc>
      </w:tr>
      <w:tr w:rsidR="00356615" w:rsidRPr="00CA2639" w:rsidTr="00356615">
        <w:tc>
          <w:tcPr>
            <w:tcW w:w="624" w:type="dxa"/>
            <w:vMerge/>
          </w:tcPr>
          <w:p w:rsidR="00356615" w:rsidRPr="00CA2639" w:rsidRDefault="00356615" w:rsidP="00356615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Merge/>
          </w:tcPr>
          <w:p w:rsidR="00356615" w:rsidRPr="00CA2639" w:rsidRDefault="00356615" w:rsidP="00356615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vMerge/>
          </w:tcPr>
          <w:p w:rsidR="00356615" w:rsidRPr="00CA2639" w:rsidRDefault="00356615" w:rsidP="0035661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 xml:space="preserve">код по </w:t>
            </w:r>
            <w:hyperlink r:id="rId8" w:history="1">
              <w:r w:rsidRPr="00CA2639">
                <w:rPr>
                  <w:rFonts w:ascii="Arial" w:hAnsi="Arial" w:cs="Arial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096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наименование</w:t>
            </w:r>
          </w:p>
        </w:tc>
        <w:tc>
          <w:tcPr>
            <w:tcW w:w="1900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характеристика</w:t>
            </w:r>
          </w:p>
        </w:tc>
        <w:tc>
          <w:tcPr>
            <w:tcW w:w="2100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значение характеристики</w:t>
            </w:r>
          </w:p>
        </w:tc>
        <w:tc>
          <w:tcPr>
            <w:tcW w:w="1640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характеристика</w:t>
            </w:r>
          </w:p>
        </w:tc>
        <w:tc>
          <w:tcPr>
            <w:tcW w:w="1701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значение характеристики</w:t>
            </w:r>
          </w:p>
        </w:tc>
        <w:tc>
          <w:tcPr>
            <w:tcW w:w="1759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обоснование отклонения значения характеристики от утвержденной</w:t>
            </w:r>
            <w:r w:rsidRPr="00CA2639">
              <w:rPr>
                <w:rFonts w:ascii="Arial" w:hAnsi="Arial" w:cs="Arial"/>
                <w:sz w:val="20"/>
                <w:highlight w:val="yellow"/>
              </w:rPr>
              <w:t xml:space="preserve"> </w:t>
            </w:r>
            <w:r w:rsidRPr="00CA2639">
              <w:rPr>
                <w:rFonts w:ascii="Arial" w:hAnsi="Arial" w:cs="Arial"/>
                <w:sz w:val="20"/>
              </w:rPr>
              <w:t>администрацией Вачского муниципального района Нижегородской области</w:t>
            </w:r>
            <w:r w:rsidRPr="00CA2639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900" w:type="dxa"/>
          </w:tcPr>
          <w:p w:rsidR="00356615" w:rsidRPr="00CA2639" w:rsidRDefault="00356615" w:rsidP="00356615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>функциональное назначение &lt;*&gt;</w:t>
            </w:r>
          </w:p>
        </w:tc>
      </w:tr>
      <w:tr w:rsidR="00356615" w:rsidRPr="00CA2639" w:rsidTr="00356615">
        <w:tc>
          <w:tcPr>
            <w:tcW w:w="15762" w:type="dxa"/>
            <w:gridSpan w:val="11"/>
          </w:tcPr>
          <w:p w:rsidR="00356615" w:rsidRPr="00CA2639" w:rsidRDefault="00356615" w:rsidP="00C67F1F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CA2639">
              <w:rPr>
                <w:rFonts w:ascii="Arial" w:hAnsi="Arial" w:cs="Arial"/>
                <w:sz w:val="20"/>
              </w:rPr>
              <w:t xml:space="preserve">Отдельные виды товаров, работ, услуг, включенные в </w:t>
            </w:r>
            <w:hyperlink w:anchor="P180" w:history="1">
              <w:r w:rsidRPr="00CA2639">
                <w:rPr>
                  <w:rFonts w:ascii="Arial" w:hAnsi="Arial" w:cs="Arial"/>
                  <w:color w:val="0000FF"/>
                  <w:sz w:val="20"/>
                </w:rPr>
                <w:t>перечень</w:t>
              </w:r>
            </w:hyperlink>
            <w:r w:rsidRPr="00CA2639">
              <w:rPr>
                <w:rFonts w:ascii="Arial" w:hAnsi="Arial" w:cs="Arial"/>
                <w:sz w:val="20"/>
              </w:rPr>
              <w:t xml:space="preserve"> отдельных видов товаров, работ, услуг, предусмотренный приложением 2 к Правилам определения требований к закупаемым </w:t>
            </w:r>
            <w:r>
              <w:rPr>
                <w:rFonts w:ascii="Arial" w:hAnsi="Arial" w:cs="Arial"/>
                <w:sz w:val="20"/>
              </w:rPr>
              <w:t>администрацией</w:t>
            </w:r>
            <w:r w:rsidRPr="00CA2639">
              <w:rPr>
                <w:rFonts w:ascii="Arial" w:hAnsi="Arial" w:cs="Arial"/>
                <w:sz w:val="20"/>
              </w:rPr>
              <w:t xml:space="preserve"> </w:t>
            </w:r>
            <w:r w:rsidR="00C67F1F">
              <w:rPr>
                <w:rFonts w:ascii="Arial" w:hAnsi="Arial" w:cs="Arial"/>
                <w:sz w:val="20"/>
              </w:rPr>
              <w:t>Чулковского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2639">
              <w:rPr>
                <w:rFonts w:ascii="Arial" w:hAnsi="Arial" w:cs="Arial"/>
                <w:sz w:val="20"/>
              </w:rPr>
              <w:t xml:space="preserve"> сельсовета Вачского муниципального района Нижегородской области,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C67F1F">
              <w:rPr>
                <w:rFonts w:ascii="Arial" w:hAnsi="Arial" w:cs="Arial"/>
                <w:sz w:val="20"/>
              </w:rPr>
              <w:t>Чулковского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A2639">
              <w:rPr>
                <w:rFonts w:ascii="Arial" w:hAnsi="Arial" w:cs="Arial"/>
                <w:sz w:val="20"/>
              </w:rPr>
              <w:t xml:space="preserve"> сель</w:t>
            </w:r>
            <w:r>
              <w:rPr>
                <w:rFonts w:ascii="Arial" w:hAnsi="Arial" w:cs="Arial"/>
                <w:sz w:val="20"/>
              </w:rPr>
              <w:t>с</w:t>
            </w:r>
            <w:r w:rsidRPr="00CA2639">
              <w:rPr>
                <w:rFonts w:ascii="Arial" w:hAnsi="Arial" w:cs="Arial"/>
                <w:sz w:val="20"/>
              </w:rPr>
              <w:t xml:space="preserve">овета Вачского муниципального района Нижегородской области от </w:t>
            </w:r>
            <w:r w:rsidR="009F5183">
              <w:rPr>
                <w:rFonts w:ascii="Arial" w:hAnsi="Arial" w:cs="Arial"/>
                <w:sz w:val="20"/>
              </w:rPr>
              <w:t>01.02.2016 г. № 8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56615" w:rsidRDefault="00356615" w:rsidP="00356615">
      <w:pPr>
        <w:pStyle w:val="ConsPlusNormal"/>
        <w:ind w:firstLine="540"/>
        <w:jc w:val="both"/>
        <w:rPr>
          <w:rFonts w:ascii="Arial" w:hAnsi="Arial" w:cs="Arial"/>
          <w:szCs w:val="24"/>
        </w:rPr>
        <w:sectPr w:rsidR="00356615" w:rsidSect="000F00C6">
          <w:pgSz w:w="16840" w:h="11907" w:orient="landscape"/>
          <w:pgMar w:top="720" w:right="720" w:bottom="720" w:left="720" w:header="720" w:footer="720" w:gutter="0"/>
          <w:cols w:space="720"/>
          <w:docGrid w:linePitch="272"/>
        </w:sectPr>
      </w:pPr>
    </w:p>
    <w:p w:rsidR="00356615" w:rsidRDefault="00356615" w:rsidP="00356615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1093"/>
        <w:gridCol w:w="1888"/>
        <w:gridCol w:w="1134"/>
        <w:gridCol w:w="1096"/>
        <w:gridCol w:w="1881"/>
        <w:gridCol w:w="1305"/>
        <w:gridCol w:w="1815"/>
        <w:gridCol w:w="30"/>
        <w:gridCol w:w="1955"/>
        <w:gridCol w:w="1701"/>
        <w:gridCol w:w="841"/>
      </w:tblGrid>
      <w:tr w:rsidR="00034322" w:rsidTr="00034322">
        <w:tc>
          <w:tcPr>
            <w:tcW w:w="623" w:type="dxa"/>
            <w:vMerge w:val="restart"/>
          </w:tcPr>
          <w:p w:rsidR="00034322" w:rsidRDefault="00034322" w:rsidP="003566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93" w:type="dxa"/>
            <w:vMerge w:val="restart"/>
          </w:tcPr>
          <w:p w:rsidR="00034322" w:rsidRPr="001C1D87" w:rsidRDefault="0003432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26.20.11</w:t>
            </w:r>
          </w:p>
        </w:tc>
        <w:tc>
          <w:tcPr>
            <w:tcW w:w="1888" w:type="dxa"/>
            <w:vMerge w:val="restart"/>
          </w:tcPr>
          <w:p w:rsidR="00034322" w:rsidRPr="001C1D87" w:rsidRDefault="0003432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1C1D87">
                <w:rPr>
                  <w:b/>
                </w:rPr>
                <w:t>10 кг</w:t>
              </w:r>
            </w:smartTag>
            <w:r w:rsidRPr="001C1D87">
              <w:rPr>
                <w:b/>
              </w:rPr>
              <w:t xml:space="preserve"> для автоматической обработки данных ("лэптопы", "ноутбуки" и "сабноутбуки"). Пояснения по требуемой продукции: ноутбуки, планшетные компьютеры</w:t>
            </w: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Размер и тип экрана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 w:val="restart"/>
          </w:tcPr>
          <w:p w:rsidR="00034322" w:rsidRDefault="00034322" w:rsidP="00356615">
            <w:pPr>
              <w:pStyle w:val="ConsPlusNormal"/>
              <w:jc w:val="center"/>
            </w:pPr>
            <w:r>
              <w:t>Нет потребности</w:t>
            </w: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Наличие модулей Wi-Fi, Bluetooth, поддержки 3G (UMTS)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134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96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81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5" w:type="dxa"/>
          </w:tcPr>
          <w:p w:rsidR="00034322" w:rsidRDefault="0003432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034322" w:rsidRPr="009E4E2B" w:rsidRDefault="00034322" w:rsidP="00356615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26.20.15</w:t>
            </w:r>
          </w:p>
        </w:tc>
        <w:tc>
          <w:tcPr>
            <w:tcW w:w="1888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</w:t>
            </w:r>
            <w:r w:rsidRPr="001C1D87">
              <w:rPr>
                <w:b/>
              </w:rPr>
              <w:lastRenderedPageBreak/>
              <w:t>рабочие станции вывода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(моноблок/системный блок и монитор)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039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дюйм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Размер экрана/монитора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921DB5">
                <w:rPr>
                  <w:szCs w:val="24"/>
                </w:rPr>
                <w:t>25 дюймов</w:t>
              </w:r>
            </w:smartTag>
            <w:r w:rsidRPr="00921DB5">
              <w:rPr>
                <w:szCs w:val="24"/>
              </w:rPr>
              <w:t xml:space="preserve"> по диагонали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процессора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Многоядерный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Частота процессора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 xml:space="preserve">Не более </w:t>
            </w:r>
            <w:r w:rsidRPr="00921DB5">
              <w:rPr>
                <w:szCs w:val="24"/>
                <w:lang w:val="en-US"/>
              </w:rPr>
              <w:t>4</w:t>
            </w:r>
            <w:r w:rsidRPr="00921DB5">
              <w:rPr>
                <w:szCs w:val="24"/>
              </w:rPr>
              <w:t xml:space="preserve"> ГГц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Размер оперативной памяти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Не более 16 Гб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Объем накопителя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Не более 2000 Гб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жесткого диска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  <w:lang w:val="en-US"/>
              </w:rPr>
              <w:t>HDD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Оптический привод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  <w:lang w:val="en-US"/>
              </w:rPr>
              <w:t>DVD</w:t>
            </w:r>
            <w:r w:rsidRPr="00921DB5">
              <w:rPr>
                <w:szCs w:val="24"/>
              </w:rPr>
              <w:t xml:space="preserve"> -</w:t>
            </w:r>
            <w:r w:rsidRPr="00921DB5">
              <w:rPr>
                <w:szCs w:val="24"/>
                <w:lang w:val="en-US"/>
              </w:rPr>
              <w:t>RW</w:t>
            </w:r>
            <w:r w:rsidRPr="00921DB5">
              <w:rPr>
                <w:szCs w:val="24"/>
              </w:rPr>
              <w:t xml:space="preserve"> –наличие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видеоадаптера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Дискретный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Операционная </w:t>
            </w:r>
            <w:r>
              <w:lastRenderedPageBreak/>
              <w:t>система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lastRenderedPageBreak/>
              <w:t xml:space="preserve">Последняя версия </w:t>
            </w:r>
            <w:r w:rsidRPr="00921DB5">
              <w:rPr>
                <w:szCs w:val="24"/>
              </w:rPr>
              <w:lastRenderedPageBreak/>
              <w:t>ОС, предназначенная для использования в органах исполнительной власти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  <w:r>
              <w:rPr>
                <w:szCs w:val="24"/>
              </w:rPr>
              <w:t>, антивирус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>Моноблок – не более 7</w:t>
            </w:r>
            <w:r>
              <w:rPr>
                <w:szCs w:val="24"/>
              </w:rPr>
              <w:t>0</w:t>
            </w:r>
            <w:r w:rsidRPr="00921DB5">
              <w:rPr>
                <w:szCs w:val="24"/>
              </w:rPr>
              <w:t xml:space="preserve"> тыс.</w:t>
            </w:r>
            <w:r>
              <w:rPr>
                <w:szCs w:val="24"/>
              </w:rPr>
              <w:t>руб.</w:t>
            </w:r>
          </w:p>
          <w:p w:rsidR="00356615" w:rsidRPr="00921DB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921DB5">
              <w:rPr>
                <w:szCs w:val="24"/>
              </w:rPr>
              <w:t xml:space="preserve">Системный блок с монитором – не более </w:t>
            </w:r>
            <w:r>
              <w:rPr>
                <w:szCs w:val="24"/>
              </w:rPr>
              <w:t>50</w:t>
            </w:r>
            <w:r w:rsidRPr="00921DB5">
              <w:rPr>
                <w:szCs w:val="24"/>
              </w:rPr>
              <w:t xml:space="preserve"> тыс.</w:t>
            </w:r>
            <w:r>
              <w:rPr>
                <w:szCs w:val="24"/>
              </w:rPr>
              <w:t>руб.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26.20.16</w:t>
            </w:r>
          </w:p>
        </w:tc>
        <w:tc>
          <w:tcPr>
            <w:tcW w:w="1888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Устройства ввода/вывода данных, содержащие или не содержащие в </w:t>
            </w:r>
            <w:r w:rsidRPr="001C1D87">
              <w:rPr>
                <w:b/>
              </w:rPr>
              <w:lastRenderedPageBreak/>
              <w:t>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Струйный/лазерный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Разрешение сканирования (для сканера/ многофункционально го устройства)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Разрешение сканирования (для сканера/ многофункционально го устройства)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 xml:space="preserve">Не более </w:t>
            </w:r>
            <w:r>
              <w:rPr>
                <w:szCs w:val="24"/>
              </w:rPr>
              <w:t>600</w:t>
            </w:r>
            <w:r w:rsidRPr="002D3EA2">
              <w:rPr>
                <w:szCs w:val="24"/>
              </w:rPr>
              <w:t xml:space="preserve"> т/д (оптическое)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Цветность (цветной/черно-белый)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Цветной/черно-белый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Максимальный формат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А3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Скорость печати/сканирования</w:t>
            </w:r>
          </w:p>
        </w:tc>
        <w:tc>
          <w:tcPr>
            <w:tcW w:w="1985" w:type="dxa"/>
            <w:gridSpan w:val="2"/>
            <w:vAlign w:val="center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Не более 60 стр/мин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858"/>
        </w:trPr>
        <w:tc>
          <w:tcPr>
            <w:tcW w:w="62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5" w:type="dxa"/>
            <w:gridSpan w:val="2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Сетевой интерфейс – наличие,</w:t>
            </w:r>
          </w:p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Устройства чтения карт памяти – наличие,</w:t>
            </w:r>
          </w:p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D3EA2">
              <w:rPr>
                <w:szCs w:val="24"/>
              </w:rPr>
              <w:t>Разъем USB – наличие,</w:t>
            </w:r>
          </w:p>
          <w:p w:rsidR="00356615" w:rsidRDefault="00356615" w:rsidP="00356615">
            <w:pPr>
              <w:pStyle w:val="ConsPlusNormal"/>
              <w:jc w:val="center"/>
            </w:pPr>
            <w:r w:rsidRPr="002D3EA2">
              <w:rPr>
                <w:szCs w:val="24"/>
              </w:rPr>
              <w:t>Устройство автоматической двусторонней печати - наличие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2749"/>
        </w:trPr>
        <w:tc>
          <w:tcPr>
            <w:tcW w:w="62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lastRenderedPageBreak/>
              <w:t>4.</w:t>
            </w:r>
          </w:p>
        </w:tc>
        <w:tc>
          <w:tcPr>
            <w:tcW w:w="109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26.30.11</w:t>
            </w:r>
          </w:p>
        </w:tc>
        <w:tc>
          <w:tcPr>
            <w:tcW w:w="1888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</w:tcPr>
          <w:p w:rsidR="00356615" w:rsidRPr="002D3EA2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  <w:r>
              <w:t xml:space="preserve"> </w:t>
            </w:r>
          </w:p>
        </w:tc>
      </w:tr>
      <w:tr w:rsidR="00356615" w:rsidTr="00356615">
        <w:trPr>
          <w:trHeight w:val="510"/>
        </w:trPr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4.1.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26.30.11</w:t>
            </w:r>
          </w:p>
        </w:tc>
        <w:tc>
          <w:tcPr>
            <w:tcW w:w="1888" w:type="dxa"/>
            <w:vMerge w:val="restart"/>
          </w:tcPr>
          <w:p w:rsidR="00356615" w:rsidRPr="001C1D87" w:rsidRDefault="00102473" w:rsidP="00356615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Глава </w:t>
            </w:r>
            <w:r w:rsidR="00C67F1F">
              <w:rPr>
                <w:b/>
                <w:szCs w:val="24"/>
              </w:rPr>
              <w:t xml:space="preserve"> </w:t>
            </w:r>
            <w:r w:rsidR="00356615" w:rsidRPr="00642576">
              <w:rPr>
                <w:b/>
                <w:szCs w:val="24"/>
              </w:rPr>
              <w:t xml:space="preserve">администрации </w:t>
            </w:r>
            <w:r w:rsidR="00C67F1F">
              <w:rPr>
                <w:b/>
                <w:szCs w:val="24"/>
              </w:rPr>
              <w:t>Чулковского</w:t>
            </w:r>
            <w:r w:rsidR="00356615" w:rsidRPr="00642576">
              <w:rPr>
                <w:b/>
                <w:szCs w:val="24"/>
              </w:rPr>
              <w:t xml:space="preserve"> сельсовета Вачского муниципального района Нижегородской</w:t>
            </w:r>
            <w:r w:rsidR="00356615">
              <w:rPr>
                <w:b/>
              </w:rPr>
              <w:t xml:space="preserve"> области  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>Телефон/</w:t>
            </w:r>
            <w:r>
              <w:rPr>
                <w:szCs w:val="24"/>
              </w:rPr>
              <w:t xml:space="preserve"> </w:t>
            </w:r>
            <w:r w:rsidRPr="00AE2D3D">
              <w:rPr>
                <w:szCs w:val="24"/>
              </w:rPr>
              <w:t>Смартфон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48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AE2D3D">
              <w:rPr>
                <w:szCs w:val="24"/>
                <w:lang w:val="en-US"/>
              </w:rPr>
              <w:t>GSM</w:t>
            </w:r>
            <w:r w:rsidRPr="00AE2D3D">
              <w:rPr>
                <w:szCs w:val="24"/>
              </w:rPr>
              <w:t xml:space="preserve"> 900/1800/1900</w:t>
            </w:r>
            <w:r w:rsidRPr="00AE2D3D">
              <w:rPr>
                <w:szCs w:val="24"/>
                <w:lang w:val="en-US"/>
              </w:rPr>
              <w:t>, UMTS, LTE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51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AE2D3D">
              <w:rPr>
                <w:szCs w:val="24"/>
                <w:lang w:val="en-US"/>
              </w:rPr>
              <w:t>Android/</w:t>
            </w:r>
            <w:r>
              <w:rPr>
                <w:szCs w:val="24"/>
              </w:rPr>
              <w:t xml:space="preserve"> </w:t>
            </w:r>
            <w:r w:rsidRPr="00AE2D3D">
              <w:rPr>
                <w:szCs w:val="24"/>
                <w:lang w:val="en-US"/>
              </w:rPr>
              <w:t>Windows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4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>Не более 30 ч в активном режиме разговора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  <w:vMerge w:val="restart"/>
          </w:tcPr>
          <w:p w:rsidR="00356615" w:rsidRDefault="00356615" w:rsidP="00356615">
            <w:pPr>
              <w:pStyle w:val="ConsPlusNormal"/>
            </w:pPr>
          </w:p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4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6" w:type="dxa"/>
          </w:tcPr>
          <w:p w:rsidR="00356615" w:rsidRPr="00A33D72" w:rsidRDefault="00356615" w:rsidP="00356615">
            <w:pPr>
              <w:pStyle w:val="11"/>
              <w:jc w:val="center"/>
              <w:rPr>
                <w:szCs w:val="24"/>
              </w:rPr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11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305" w:type="dxa"/>
          </w:tcPr>
          <w:p w:rsidR="00356615" w:rsidRPr="00A33D72" w:rsidRDefault="00356615" w:rsidP="00356615">
            <w:pPr>
              <w:pStyle w:val="11"/>
              <w:jc w:val="center"/>
              <w:rPr>
                <w:szCs w:val="24"/>
              </w:rPr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11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955" w:type="dxa"/>
          </w:tcPr>
          <w:p w:rsidR="00356615" w:rsidRDefault="00356615" w:rsidP="00356615">
            <w:pPr>
              <w:pStyle w:val="11"/>
            </w:pPr>
            <w:r w:rsidRPr="00AE2D3D">
              <w:rPr>
                <w:szCs w:val="24"/>
              </w:rPr>
              <w:t>Сенсорный/</w:t>
            </w:r>
            <w:r>
              <w:rPr>
                <w:szCs w:val="24"/>
              </w:rPr>
              <w:t xml:space="preserve"> </w:t>
            </w:r>
            <w:r w:rsidRPr="00AE2D3D">
              <w:rPr>
                <w:szCs w:val="24"/>
              </w:rPr>
              <w:t>кнопочный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11"/>
            </w:pPr>
          </w:p>
        </w:tc>
        <w:tc>
          <w:tcPr>
            <w:tcW w:w="841" w:type="dxa"/>
            <w:vMerge/>
          </w:tcPr>
          <w:p w:rsidR="00356615" w:rsidRDefault="00356615" w:rsidP="00356615">
            <w:pPr>
              <w:pStyle w:val="11"/>
            </w:pPr>
          </w:p>
        </w:tc>
      </w:tr>
      <w:tr w:rsidR="00356615" w:rsidTr="00356615">
        <w:trPr>
          <w:trHeight w:val="31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3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Наличие модулей и интерфейсов </w:t>
            </w:r>
            <w:r>
              <w:lastRenderedPageBreak/>
              <w:t>(Wi-Fi, Bluetooth, USB, GPS)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Наличие модулей и интерфейсов </w:t>
            </w:r>
            <w:r>
              <w:lastRenderedPageBreak/>
              <w:t>(Wi-Fi, Bluetooth, USB, GPS)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lastRenderedPageBreak/>
              <w:t>Модуль Wi-Fi - наличие,</w:t>
            </w:r>
          </w:p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 xml:space="preserve">Модуль Bluetooth </w:t>
            </w:r>
            <w:r w:rsidRPr="00AE2D3D">
              <w:rPr>
                <w:szCs w:val="24"/>
              </w:rPr>
              <w:lastRenderedPageBreak/>
              <w:t>- наличие,</w:t>
            </w:r>
          </w:p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 xml:space="preserve">Интерфейс </w:t>
            </w:r>
            <w:r w:rsidRPr="00AE2D3D">
              <w:rPr>
                <w:szCs w:val="24"/>
                <w:lang w:val="en-US"/>
              </w:rPr>
              <w:t>USB</w:t>
            </w:r>
            <w:r w:rsidRPr="00AE2D3D">
              <w:rPr>
                <w:szCs w:val="24"/>
              </w:rPr>
              <w:t xml:space="preserve"> – наличие,</w:t>
            </w:r>
          </w:p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>Модуль GPS - наличие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6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55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E2D3D">
              <w:rPr>
                <w:szCs w:val="24"/>
              </w:rPr>
              <w:t>Не более 1 тыс.</w:t>
            </w:r>
          </w:p>
        </w:tc>
        <w:tc>
          <w:tcPr>
            <w:tcW w:w="1701" w:type="dxa"/>
          </w:tcPr>
          <w:p w:rsidR="00356615" w:rsidRPr="00AE2D3D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3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8620B" w:rsidRDefault="00356615" w:rsidP="00356615">
            <w:pPr>
              <w:pStyle w:val="11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Предельная цена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не более 5 тыс.</w:t>
            </w:r>
          </w:p>
        </w:tc>
        <w:tc>
          <w:tcPr>
            <w:tcW w:w="1845" w:type="dxa"/>
            <w:gridSpan w:val="2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  <w:r w:rsidRPr="0028620B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955" w:type="dxa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  <w:r w:rsidRPr="0028620B">
              <w:rPr>
                <w:sz w:val="24"/>
                <w:szCs w:val="24"/>
              </w:rPr>
              <w:t>не более 5 тыс.</w:t>
            </w:r>
          </w:p>
        </w:tc>
        <w:tc>
          <w:tcPr>
            <w:tcW w:w="1701" w:type="dxa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a3"/>
            </w:pPr>
          </w:p>
        </w:tc>
      </w:tr>
      <w:tr w:rsidR="00356615" w:rsidTr="00356615">
        <w:trPr>
          <w:trHeight w:val="435"/>
        </w:trPr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4.2.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26.30.11</w:t>
            </w:r>
          </w:p>
        </w:tc>
        <w:tc>
          <w:tcPr>
            <w:tcW w:w="1888" w:type="dxa"/>
            <w:vMerge w:val="restart"/>
          </w:tcPr>
          <w:p w:rsidR="00356615" w:rsidRPr="001C1D87" w:rsidRDefault="00356615" w:rsidP="001F337B">
            <w:pPr>
              <w:pStyle w:val="ConsPlusNormal"/>
              <w:rPr>
                <w:b/>
              </w:rPr>
            </w:pPr>
            <w:r w:rsidRPr="003B424E">
              <w:rPr>
                <w:b/>
              </w:rPr>
              <w:t xml:space="preserve">Иные </w:t>
            </w:r>
            <w:r>
              <w:rPr>
                <w:b/>
              </w:rPr>
              <w:t xml:space="preserve">специалисты </w:t>
            </w:r>
            <w:r w:rsidRPr="003B424E">
              <w:rPr>
                <w:b/>
              </w:rPr>
              <w:t xml:space="preserve"> и сотрудники администрации </w:t>
            </w:r>
            <w:r w:rsidR="001F337B">
              <w:rPr>
                <w:b/>
                <w:szCs w:val="24"/>
              </w:rPr>
              <w:t xml:space="preserve">Чулковского </w:t>
            </w:r>
            <w:r w:rsidRPr="003B424E">
              <w:rPr>
                <w:b/>
              </w:rPr>
              <w:t xml:space="preserve">сельсовета Вачского муниципального района </w:t>
            </w:r>
            <w:r w:rsidRPr="003B424E">
              <w:rPr>
                <w:b/>
              </w:rPr>
              <w:lastRenderedPageBreak/>
              <w:t xml:space="preserve">Нижегородской области 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Тип устройства (телефон/смартфон)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Телефон/</w:t>
            </w:r>
            <w:r>
              <w:rPr>
                <w:szCs w:val="24"/>
              </w:rPr>
              <w:t xml:space="preserve"> </w:t>
            </w:r>
            <w:r w:rsidRPr="0021265B">
              <w:rPr>
                <w:szCs w:val="24"/>
              </w:rPr>
              <w:t>Смартфон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31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Поддерживаемые стандарты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21265B">
              <w:rPr>
                <w:szCs w:val="24"/>
                <w:lang w:val="en-US"/>
              </w:rPr>
              <w:t>GSM</w:t>
            </w:r>
            <w:r w:rsidRPr="0021265B">
              <w:rPr>
                <w:szCs w:val="24"/>
              </w:rPr>
              <w:t xml:space="preserve"> 900/1800/1900</w:t>
            </w:r>
            <w:r w:rsidRPr="0021265B">
              <w:rPr>
                <w:szCs w:val="24"/>
                <w:lang w:val="en-US"/>
              </w:rPr>
              <w:t>, UMTS, LTE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51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Операционная система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  <w:r w:rsidRPr="0021265B">
              <w:rPr>
                <w:szCs w:val="24"/>
                <w:lang w:val="en-US"/>
              </w:rPr>
              <w:t>Android/</w:t>
            </w:r>
            <w:r>
              <w:rPr>
                <w:szCs w:val="24"/>
              </w:rPr>
              <w:t xml:space="preserve"> </w:t>
            </w:r>
            <w:r w:rsidRPr="0021265B">
              <w:rPr>
                <w:szCs w:val="24"/>
                <w:lang w:val="en-US"/>
              </w:rPr>
              <w:t>Windows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  <w:lang w:val="en-US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49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Время работы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Не более 30 ч в активном режиме разговора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51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Метод управления (сенсорный/кнопочный)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Сенсорный/кнопочный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51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Количество SIM-карт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67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>Наличие модулей и интерфейсов (Wi-Fi, Bluetooth, USB, GPS)</w:t>
            </w:r>
          </w:p>
        </w:tc>
        <w:tc>
          <w:tcPr>
            <w:tcW w:w="1955" w:type="dxa"/>
          </w:tcPr>
          <w:p w:rsidR="0035661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 xml:space="preserve"> – наличие,</w:t>
            </w:r>
          </w:p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М</w:t>
            </w:r>
          </w:p>
          <w:p w:rsidR="00356615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Модуль GPS -</w:t>
            </w:r>
          </w:p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 xml:space="preserve"> наличиодуль Wi-Fi - наличие,</w:t>
            </w:r>
          </w:p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Модуль Bluetooth - наличие,</w:t>
            </w:r>
          </w:p>
          <w:p w:rsidR="00356615" w:rsidRPr="00F95589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 xml:space="preserve">Интерфейс </w:t>
            </w:r>
            <w:r w:rsidRPr="0021265B">
              <w:rPr>
                <w:szCs w:val="24"/>
                <w:lang w:val="en-US"/>
              </w:rPr>
              <w:t>USB</w:t>
            </w:r>
          </w:p>
          <w:p w:rsidR="00356615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t>е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510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>
              <w:lastRenderedPageBreak/>
              <w:t>трафика) в течение всего срока службы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  <w: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>
              <w:lastRenderedPageBreak/>
              <w:t>трафика) в течение всего срока службы</w:t>
            </w:r>
          </w:p>
        </w:tc>
        <w:tc>
          <w:tcPr>
            <w:tcW w:w="1955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1265B">
              <w:rPr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356615" w:rsidRPr="0021265B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rPr>
          <w:trHeight w:val="645"/>
        </w:trPr>
        <w:tc>
          <w:tcPr>
            <w:tcW w:w="62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3" w:type="dxa"/>
            <w:vMerge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888" w:type="dxa"/>
            <w:vMerge/>
          </w:tcPr>
          <w:p w:rsidR="00356615" w:rsidRPr="0021265B" w:rsidRDefault="00356615" w:rsidP="00356615">
            <w:pPr>
              <w:pStyle w:val="11"/>
              <w:rPr>
                <w:szCs w:val="24"/>
              </w:rPr>
            </w:pPr>
          </w:p>
        </w:tc>
        <w:tc>
          <w:tcPr>
            <w:tcW w:w="1134" w:type="dxa"/>
          </w:tcPr>
          <w:p w:rsidR="00356615" w:rsidRPr="0028620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8620B">
              <w:rPr>
                <w:szCs w:val="24"/>
              </w:rPr>
              <w:t>383</w:t>
            </w:r>
          </w:p>
        </w:tc>
        <w:tc>
          <w:tcPr>
            <w:tcW w:w="1096" w:type="dxa"/>
          </w:tcPr>
          <w:p w:rsidR="00356615" w:rsidRPr="0028620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8620B">
              <w:rPr>
                <w:szCs w:val="24"/>
              </w:rPr>
              <w:t>рубль</w:t>
            </w:r>
          </w:p>
        </w:tc>
        <w:tc>
          <w:tcPr>
            <w:tcW w:w="1881" w:type="dxa"/>
          </w:tcPr>
          <w:p w:rsidR="00356615" w:rsidRPr="0028620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8620B">
              <w:rPr>
                <w:szCs w:val="24"/>
              </w:rPr>
              <w:t>Предельная цена</w:t>
            </w:r>
          </w:p>
        </w:tc>
        <w:tc>
          <w:tcPr>
            <w:tcW w:w="1305" w:type="dxa"/>
          </w:tcPr>
          <w:p w:rsidR="00356615" w:rsidRPr="0028620B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28620B">
              <w:rPr>
                <w:szCs w:val="24"/>
              </w:rPr>
              <w:t>не более 3,5 тыс.</w:t>
            </w:r>
          </w:p>
        </w:tc>
        <w:tc>
          <w:tcPr>
            <w:tcW w:w="1845" w:type="dxa"/>
            <w:gridSpan w:val="2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  <w:r w:rsidRPr="0028620B">
              <w:rPr>
                <w:sz w:val="24"/>
                <w:szCs w:val="24"/>
              </w:rPr>
              <w:t>Предельная цена</w:t>
            </w:r>
          </w:p>
        </w:tc>
        <w:tc>
          <w:tcPr>
            <w:tcW w:w="1955" w:type="dxa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  <w:r w:rsidRPr="0028620B">
              <w:rPr>
                <w:sz w:val="24"/>
                <w:szCs w:val="24"/>
              </w:rPr>
              <w:t>не более 3,5 тыс.</w:t>
            </w:r>
          </w:p>
        </w:tc>
        <w:tc>
          <w:tcPr>
            <w:tcW w:w="1701" w:type="dxa"/>
          </w:tcPr>
          <w:p w:rsidR="00356615" w:rsidRPr="0028620B" w:rsidRDefault="00356615" w:rsidP="0035661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a3"/>
            </w:pPr>
          </w:p>
        </w:tc>
      </w:tr>
      <w:tr w:rsidR="00356615" w:rsidTr="00356615">
        <w:tc>
          <w:tcPr>
            <w:tcW w:w="62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5.</w:t>
            </w:r>
          </w:p>
        </w:tc>
        <w:tc>
          <w:tcPr>
            <w:tcW w:w="109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29.10.2</w:t>
            </w:r>
          </w:p>
        </w:tc>
        <w:tc>
          <w:tcPr>
            <w:tcW w:w="1888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Автомобили легковые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11"/>
              <w:jc w:val="center"/>
            </w:pPr>
          </w:p>
        </w:tc>
        <w:tc>
          <w:tcPr>
            <w:tcW w:w="1096" w:type="dxa"/>
          </w:tcPr>
          <w:p w:rsidR="00356615" w:rsidRPr="00A33D72" w:rsidRDefault="00356615" w:rsidP="00356615">
            <w:pPr>
              <w:pStyle w:val="11"/>
              <w:jc w:val="center"/>
              <w:rPr>
                <w:szCs w:val="24"/>
              </w:rPr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6615" w:rsidRPr="00A33D72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955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 w:val="restart"/>
          </w:tcPr>
          <w:p w:rsidR="00034322" w:rsidRPr="001C1D87" w:rsidRDefault="0003432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5.1.</w:t>
            </w:r>
          </w:p>
        </w:tc>
        <w:tc>
          <w:tcPr>
            <w:tcW w:w="1093" w:type="dxa"/>
            <w:vMerge w:val="restart"/>
          </w:tcPr>
          <w:p w:rsidR="00034322" w:rsidRPr="001C1D87" w:rsidRDefault="0003432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29.10.2</w:t>
            </w:r>
          </w:p>
        </w:tc>
        <w:tc>
          <w:tcPr>
            <w:tcW w:w="1888" w:type="dxa"/>
            <w:vMerge w:val="restart"/>
          </w:tcPr>
          <w:p w:rsidR="00034322" w:rsidRPr="00787522" w:rsidRDefault="00034322" w:rsidP="00DF385E">
            <w:pPr>
              <w:pStyle w:val="ConsPlusNormal"/>
              <w:jc w:val="center"/>
              <w:rPr>
                <w:b/>
                <w:highlight w:val="yellow"/>
              </w:rPr>
            </w:pPr>
            <w:r w:rsidRPr="00540D5E">
              <w:rPr>
                <w:b/>
              </w:rPr>
              <w:t xml:space="preserve">Главные должности и специалисты администрации </w:t>
            </w:r>
            <w:r>
              <w:rPr>
                <w:b/>
                <w:szCs w:val="24"/>
              </w:rPr>
              <w:t>Чулковсого</w:t>
            </w:r>
            <w:r w:rsidRPr="00642576">
              <w:rPr>
                <w:b/>
                <w:szCs w:val="24"/>
              </w:rPr>
              <w:t xml:space="preserve"> </w:t>
            </w:r>
            <w:r w:rsidRPr="00540D5E">
              <w:rPr>
                <w:b/>
              </w:rPr>
              <w:t>сельсовета Вачского муниципального района Нижегородской области</w:t>
            </w:r>
          </w:p>
        </w:tc>
        <w:tc>
          <w:tcPr>
            <w:tcW w:w="1134" w:type="dxa"/>
          </w:tcPr>
          <w:p w:rsidR="00034322" w:rsidRPr="000E07DE" w:rsidRDefault="00034322" w:rsidP="00356615">
            <w:pPr>
              <w:pStyle w:val="11"/>
              <w:jc w:val="center"/>
            </w:pPr>
            <w:r w:rsidRPr="000E07DE">
              <w:t>251</w:t>
            </w:r>
          </w:p>
        </w:tc>
        <w:tc>
          <w:tcPr>
            <w:tcW w:w="1096" w:type="dxa"/>
          </w:tcPr>
          <w:p w:rsidR="00034322" w:rsidRPr="000E07DE" w:rsidRDefault="00034322" w:rsidP="00356615">
            <w:pPr>
              <w:pStyle w:val="11"/>
              <w:jc w:val="center"/>
              <w:rPr>
                <w:szCs w:val="24"/>
              </w:rPr>
            </w:pPr>
            <w:r w:rsidRPr="000E07DE">
              <w:rPr>
                <w:szCs w:val="24"/>
              </w:rPr>
              <w:t>лошадиная сила</w:t>
            </w:r>
          </w:p>
        </w:tc>
        <w:tc>
          <w:tcPr>
            <w:tcW w:w="1881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Мощность двигателя</w:t>
            </w:r>
          </w:p>
        </w:tc>
        <w:tc>
          <w:tcPr>
            <w:tcW w:w="1305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rPr>
                <w:szCs w:val="24"/>
              </w:rPr>
              <w:t>не более 150</w:t>
            </w:r>
          </w:p>
        </w:tc>
        <w:tc>
          <w:tcPr>
            <w:tcW w:w="3800" w:type="dxa"/>
            <w:gridSpan w:val="3"/>
            <w:vMerge w:val="restart"/>
          </w:tcPr>
          <w:p w:rsidR="00034322" w:rsidRPr="000E07DE" w:rsidRDefault="00034322" w:rsidP="00356615">
            <w:pPr>
              <w:pStyle w:val="ConsPlusNormal"/>
              <w:jc w:val="center"/>
            </w:pPr>
          </w:p>
          <w:p w:rsidR="00034322" w:rsidRPr="00DC65C1" w:rsidRDefault="00034322" w:rsidP="00034322">
            <w:pPr>
              <w:pStyle w:val="ConsPlusNormal"/>
              <w:jc w:val="center"/>
              <w:rPr>
                <w:szCs w:val="24"/>
              </w:rPr>
            </w:pPr>
            <w:r>
              <w:t>Нет потребности</w:t>
            </w:r>
          </w:p>
          <w:p w:rsidR="00034322" w:rsidRPr="00787522" w:rsidRDefault="00034322" w:rsidP="00356615">
            <w:pPr>
              <w:pStyle w:val="1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  <w:jc w:val="center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  <w:jc w:val="center"/>
            </w:pPr>
          </w:p>
        </w:tc>
        <w:tc>
          <w:tcPr>
            <w:tcW w:w="1888" w:type="dxa"/>
            <w:vMerge/>
          </w:tcPr>
          <w:p w:rsidR="00034322" w:rsidRPr="00787522" w:rsidRDefault="00034322" w:rsidP="0035661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034322" w:rsidRPr="000E07DE" w:rsidRDefault="00034322" w:rsidP="00356615">
            <w:pPr>
              <w:pStyle w:val="11"/>
              <w:jc w:val="center"/>
            </w:pPr>
          </w:p>
        </w:tc>
        <w:tc>
          <w:tcPr>
            <w:tcW w:w="1096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Комплектация</w:t>
            </w:r>
          </w:p>
        </w:tc>
        <w:tc>
          <w:tcPr>
            <w:tcW w:w="1881" w:type="dxa"/>
          </w:tcPr>
          <w:p w:rsidR="00034322" w:rsidRPr="000E07DE" w:rsidRDefault="00034322" w:rsidP="00356615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Комплектация</w:t>
            </w:r>
          </w:p>
        </w:tc>
        <w:tc>
          <w:tcPr>
            <w:tcW w:w="3800" w:type="dxa"/>
            <w:gridSpan w:val="3"/>
            <w:vMerge/>
          </w:tcPr>
          <w:p w:rsidR="00034322" w:rsidRPr="00787522" w:rsidRDefault="00034322" w:rsidP="00356615">
            <w:pPr>
              <w:pStyle w:val="11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034322" w:rsidTr="00034322">
        <w:tc>
          <w:tcPr>
            <w:tcW w:w="62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034322" w:rsidRPr="00787522" w:rsidRDefault="00034322" w:rsidP="00356615">
            <w:pPr>
              <w:pStyle w:val="ConsPlusNormal"/>
              <w:rPr>
                <w:highlight w:val="yellow"/>
              </w:rPr>
            </w:pPr>
          </w:p>
        </w:tc>
        <w:tc>
          <w:tcPr>
            <w:tcW w:w="1134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383</w:t>
            </w:r>
          </w:p>
        </w:tc>
        <w:tc>
          <w:tcPr>
            <w:tcW w:w="1096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рубль</w:t>
            </w:r>
          </w:p>
        </w:tc>
        <w:tc>
          <w:tcPr>
            <w:tcW w:w="1881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>Предельная цена</w:t>
            </w:r>
          </w:p>
        </w:tc>
        <w:tc>
          <w:tcPr>
            <w:tcW w:w="1305" w:type="dxa"/>
          </w:tcPr>
          <w:p w:rsidR="00034322" w:rsidRPr="000E07DE" w:rsidRDefault="00034322" w:rsidP="00356615">
            <w:pPr>
              <w:pStyle w:val="ConsPlusNormal"/>
              <w:jc w:val="center"/>
            </w:pPr>
            <w:r w:rsidRPr="000E07DE">
              <w:t xml:space="preserve">не более 400000 </w:t>
            </w:r>
          </w:p>
        </w:tc>
        <w:tc>
          <w:tcPr>
            <w:tcW w:w="3800" w:type="dxa"/>
            <w:gridSpan w:val="3"/>
            <w:vMerge/>
          </w:tcPr>
          <w:p w:rsidR="00034322" w:rsidRPr="00787522" w:rsidRDefault="00034322" w:rsidP="00356615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701" w:type="dxa"/>
          </w:tcPr>
          <w:p w:rsidR="00034322" w:rsidRDefault="00034322" w:rsidP="00356615">
            <w:pPr>
              <w:pStyle w:val="ConsPlusNormal"/>
            </w:pPr>
          </w:p>
        </w:tc>
        <w:tc>
          <w:tcPr>
            <w:tcW w:w="841" w:type="dxa"/>
          </w:tcPr>
          <w:p w:rsidR="00034322" w:rsidRDefault="00034322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6.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29.10.3</w:t>
            </w:r>
          </w:p>
        </w:tc>
        <w:tc>
          <w:tcPr>
            <w:tcW w:w="1888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Средства автотранспортные для перевозки 10 человек и более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11"/>
              <w:jc w:val="center"/>
            </w:pPr>
            <w:r>
              <w:t>251</w:t>
            </w:r>
          </w:p>
        </w:tc>
        <w:tc>
          <w:tcPr>
            <w:tcW w:w="1096" w:type="dxa"/>
          </w:tcPr>
          <w:p w:rsidR="00356615" w:rsidRPr="00A33D7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33D72">
              <w:rPr>
                <w:szCs w:val="24"/>
              </w:rPr>
              <w:t>лошадиная сила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3800" w:type="dxa"/>
            <w:gridSpan w:val="3"/>
            <w:vMerge w:val="restart"/>
          </w:tcPr>
          <w:p w:rsidR="00356615" w:rsidRDefault="00356615" w:rsidP="00356615">
            <w:pPr>
              <w:pStyle w:val="ConsPlusNormal"/>
              <w:jc w:val="center"/>
            </w:pPr>
          </w:p>
          <w:p w:rsidR="00356615" w:rsidRDefault="00356615" w:rsidP="00356615">
            <w:pPr>
              <w:pStyle w:val="ConsPlusNormal"/>
              <w:jc w:val="center"/>
            </w:pPr>
          </w:p>
          <w:p w:rsidR="00356615" w:rsidRPr="00DC65C1" w:rsidRDefault="00356615" w:rsidP="00356615">
            <w:pPr>
              <w:pStyle w:val="ConsPlusNormal"/>
              <w:jc w:val="center"/>
              <w:rPr>
                <w:szCs w:val="24"/>
              </w:rPr>
            </w:pPr>
            <w:r>
              <w:t>Нет потребности</w:t>
            </w:r>
          </w:p>
          <w:p w:rsidR="00356615" w:rsidRDefault="00356615" w:rsidP="00356615">
            <w:pPr>
              <w:rPr>
                <w:sz w:val="24"/>
                <w:szCs w:val="24"/>
              </w:rPr>
            </w:pPr>
          </w:p>
          <w:p w:rsidR="00356615" w:rsidRDefault="00356615" w:rsidP="00356615">
            <w:pPr>
              <w:rPr>
                <w:sz w:val="24"/>
                <w:szCs w:val="24"/>
              </w:rPr>
            </w:pPr>
          </w:p>
          <w:p w:rsidR="00356615" w:rsidRPr="00DC65C1" w:rsidRDefault="00356615" w:rsidP="0035661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093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888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7.</w:t>
            </w:r>
          </w:p>
        </w:tc>
        <w:tc>
          <w:tcPr>
            <w:tcW w:w="1093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29.10.4</w:t>
            </w:r>
          </w:p>
        </w:tc>
        <w:tc>
          <w:tcPr>
            <w:tcW w:w="1888" w:type="dxa"/>
            <w:vMerge w:val="restart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Средства автотранспортные грузовые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11"/>
              <w:jc w:val="center"/>
            </w:pPr>
            <w:r>
              <w:t>251</w:t>
            </w:r>
          </w:p>
        </w:tc>
        <w:tc>
          <w:tcPr>
            <w:tcW w:w="1096" w:type="dxa"/>
          </w:tcPr>
          <w:p w:rsidR="00356615" w:rsidRPr="00A33D72" w:rsidRDefault="00356615" w:rsidP="00356615">
            <w:pPr>
              <w:pStyle w:val="ConsPlusNormal"/>
              <w:jc w:val="center"/>
              <w:rPr>
                <w:szCs w:val="24"/>
              </w:rPr>
            </w:pPr>
            <w:r w:rsidRPr="00A33D72">
              <w:rPr>
                <w:szCs w:val="24"/>
              </w:rPr>
              <w:t>лошадиная сила</w:t>
            </w: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Мощность двигателя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 w:val="restart"/>
          </w:tcPr>
          <w:p w:rsidR="00356615" w:rsidRDefault="00356615" w:rsidP="00356615">
            <w:pPr>
              <w:pStyle w:val="ConsPlusNormal"/>
              <w:jc w:val="center"/>
            </w:pPr>
          </w:p>
          <w:p w:rsidR="00356615" w:rsidRPr="00DC65C1" w:rsidRDefault="00356615" w:rsidP="00356615">
            <w:pPr>
              <w:pStyle w:val="ConsPlusNormal"/>
              <w:jc w:val="center"/>
              <w:rPr>
                <w:szCs w:val="24"/>
              </w:rPr>
            </w:pPr>
            <w:r>
              <w:t>Нет потребности</w:t>
            </w: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093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888" w:type="dxa"/>
            <w:vMerge/>
          </w:tcPr>
          <w:p w:rsidR="00356615" w:rsidRPr="001C1D87" w:rsidRDefault="00356615" w:rsidP="00356615">
            <w:pPr>
              <w:pStyle w:val="ConsPlusNormal"/>
              <w:rPr>
                <w:b/>
              </w:rPr>
            </w:pP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Комплектация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  <w:vMerge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8.</w:t>
            </w:r>
          </w:p>
        </w:tc>
        <w:tc>
          <w:tcPr>
            <w:tcW w:w="109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31.01.11</w:t>
            </w:r>
          </w:p>
        </w:tc>
        <w:tc>
          <w:tcPr>
            <w:tcW w:w="1888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Мебель для сидения с металлическим </w:t>
            </w:r>
            <w:r w:rsidRPr="001C1D87">
              <w:rPr>
                <w:b/>
              </w:rPr>
              <w:lastRenderedPageBreak/>
              <w:t>каркасом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11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985" w:type="dxa"/>
            <w:gridSpan w:val="2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lastRenderedPageBreak/>
              <w:t>8.1.</w:t>
            </w:r>
          </w:p>
        </w:tc>
        <w:tc>
          <w:tcPr>
            <w:tcW w:w="109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31.01.11</w:t>
            </w:r>
          </w:p>
        </w:tc>
        <w:tc>
          <w:tcPr>
            <w:tcW w:w="1888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Глава администрации  </w:t>
            </w:r>
            <w:r>
              <w:rPr>
                <w:b/>
                <w:szCs w:val="24"/>
              </w:rPr>
              <w:t xml:space="preserve">Чулковского </w:t>
            </w:r>
            <w:r>
              <w:rPr>
                <w:b/>
              </w:rPr>
              <w:t xml:space="preserve">сельсовета Вачского муниципального района Нижегородской области 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11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8.2.</w:t>
            </w:r>
          </w:p>
        </w:tc>
        <w:tc>
          <w:tcPr>
            <w:tcW w:w="109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31.01.11</w:t>
            </w:r>
          </w:p>
        </w:tc>
        <w:tc>
          <w:tcPr>
            <w:tcW w:w="1888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3B424E">
              <w:rPr>
                <w:b/>
              </w:rPr>
              <w:t xml:space="preserve">Иные </w:t>
            </w:r>
            <w:r>
              <w:rPr>
                <w:b/>
              </w:rPr>
              <w:t xml:space="preserve">специалисты </w:t>
            </w:r>
            <w:r w:rsidRPr="003B424E">
              <w:rPr>
                <w:b/>
              </w:rPr>
              <w:t xml:space="preserve"> и сотрудники администрации </w:t>
            </w:r>
            <w:r>
              <w:rPr>
                <w:b/>
                <w:szCs w:val="24"/>
              </w:rPr>
              <w:t>Чулковского</w:t>
            </w:r>
            <w:r w:rsidRPr="00642576">
              <w:rPr>
                <w:b/>
                <w:szCs w:val="24"/>
              </w:rPr>
              <w:t xml:space="preserve"> </w:t>
            </w:r>
            <w:r w:rsidRPr="003B424E">
              <w:rPr>
                <w:b/>
              </w:rPr>
              <w:t xml:space="preserve">сельсовета Вачского муниципального района Нижегородской области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</w:t>
            </w:r>
          </w:p>
          <w:p w:rsidR="00797062" w:rsidRDefault="00797062" w:rsidP="00356615">
            <w:pPr>
              <w:pStyle w:val="ConsPlusNormal"/>
              <w:jc w:val="center"/>
            </w:pPr>
            <w:r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9.</w:t>
            </w:r>
          </w:p>
        </w:tc>
        <w:tc>
          <w:tcPr>
            <w:tcW w:w="109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Мебель для сидения с </w:t>
            </w:r>
            <w:r w:rsidRPr="001C1D87">
              <w:rPr>
                <w:b/>
              </w:rPr>
              <w:lastRenderedPageBreak/>
              <w:t>деревянным каркасом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  <w:vMerge w:val="restart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lastRenderedPageBreak/>
              <w:t>9.1.</w:t>
            </w:r>
          </w:p>
        </w:tc>
        <w:tc>
          <w:tcPr>
            <w:tcW w:w="1093" w:type="dxa"/>
            <w:vMerge w:val="restart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  <w:vMerge w:val="restart"/>
          </w:tcPr>
          <w:p w:rsidR="00797062" w:rsidRPr="001C1D87" w:rsidRDefault="00797062" w:rsidP="007621D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>
              <w:rPr>
                <w:b/>
                <w:szCs w:val="24"/>
              </w:rPr>
              <w:t>Чулковского</w:t>
            </w:r>
            <w:r w:rsidRPr="00642576">
              <w:rPr>
                <w:b/>
                <w:szCs w:val="24"/>
              </w:rPr>
              <w:t xml:space="preserve"> </w:t>
            </w:r>
            <w:r>
              <w:rPr>
                <w:b/>
              </w:rPr>
              <w:t xml:space="preserve">сельсовета Вачского муниципального района Нижегородской области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  <w:vMerge w:val="restart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9.2.</w:t>
            </w:r>
          </w:p>
        </w:tc>
        <w:tc>
          <w:tcPr>
            <w:tcW w:w="1093" w:type="dxa"/>
            <w:vMerge w:val="restart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  <w:vMerge w:val="restart"/>
          </w:tcPr>
          <w:p w:rsidR="00797062" w:rsidRPr="001C1D87" w:rsidRDefault="00797062" w:rsidP="00B200A3">
            <w:pPr>
              <w:pStyle w:val="ConsPlusNormal"/>
              <w:jc w:val="center"/>
              <w:rPr>
                <w:b/>
              </w:rPr>
            </w:pPr>
            <w:r w:rsidRPr="003B424E">
              <w:rPr>
                <w:b/>
              </w:rPr>
              <w:t xml:space="preserve">Иные </w:t>
            </w:r>
            <w:r>
              <w:rPr>
                <w:b/>
              </w:rPr>
              <w:t xml:space="preserve">специалисты </w:t>
            </w:r>
            <w:r w:rsidRPr="003B424E">
              <w:rPr>
                <w:b/>
              </w:rPr>
              <w:t xml:space="preserve"> и сотрудники администрации </w:t>
            </w:r>
            <w:r>
              <w:rPr>
                <w:b/>
                <w:szCs w:val="24"/>
              </w:rPr>
              <w:t xml:space="preserve">Чулковского </w:t>
            </w:r>
            <w:r w:rsidRPr="003B424E">
              <w:rPr>
                <w:b/>
              </w:rPr>
              <w:lastRenderedPageBreak/>
              <w:t xml:space="preserve">сельсовета Вачского муниципального района Нижегородской области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 xml:space="preserve">пород: береза предельное значение - древесина </w:t>
            </w:r>
            <w:r>
              <w:lastRenderedPageBreak/>
              <w:t>хвойных и мягколиственных, лиственница, сосна, ель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lastRenderedPageBreak/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3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8" w:type="dxa"/>
            <w:vMerge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искусственная кожа; возможные значения: мебельный (искусственный) мех,</w:t>
            </w:r>
          </w:p>
          <w:p w:rsidR="00797062" w:rsidRDefault="00797062" w:rsidP="00356615">
            <w:pPr>
              <w:pStyle w:val="ConsPlusNormal"/>
              <w:jc w:val="center"/>
            </w:pPr>
            <w:r>
              <w:t>искусственная замша (микрофибра), ткань, нетканые материалы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10.</w:t>
            </w:r>
          </w:p>
        </w:tc>
        <w:tc>
          <w:tcPr>
            <w:tcW w:w="109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31.01.11</w:t>
            </w:r>
          </w:p>
        </w:tc>
        <w:tc>
          <w:tcPr>
            <w:tcW w:w="1888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356615" w:rsidTr="00356615">
        <w:tc>
          <w:tcPr>
            <w:tcW w:w="62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11.</w:t>
            </w:r>
          </w:p>
        </w:tc>
        <w:tc>
          <w:tcPr>
            <w:tcW w:w="1093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</w:tcPr>
          <w:p w:rsidR="00356615" w:rsidRPr="001C1D87" w:rsidRDefault="00356615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 xml:space="preserve">Мебель деревянная для </w:t>
            </w:r>
            <w:r w:rsidRPr="001C1D87">
              <w:rPr>
                <w:b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096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81" w:type="dxa"/>
          </w:tcPr>
          <w:p w:rsidR="00356615" w:rsidRDefault="00356615" w:rsidP="00356615">
            <w:pPr>
              <w:pStyle w:val="ConsPlusNormal"/>
              <w:jc w:val="center"/>
            </w:pPr>
          </w:p>
        </w:tc>
        <w:tc>
          <w:tcPr>
            <w:tcW w:w="1305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815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1701" w:type="dxa"/>
          </w:tcPr>
          <w:p w:rsidR="00356615" w:rsidRDefault="00356615" w:rsidP="00356615">
            <w:pPr>
              <w:pStyle w:val="ConsPlusNormal"/>
            </w:pPr>
          </w:p>
        </w:tc>
        <w:tc>
          <w:tcPr>
            <w:tcW w:w="841" w:type="dxa"/>
          </w:tcPr>
          <w:p w:rsidR="00356615" w:rsidRDefault="00356615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lastRenderedPageBreak/>
              <w:t>11.1.</w:t>
            </w:r>
          </w:p>
        </w:tc>
        <w:tc>
          <w:tcPr>
            <w:tcW w:w="109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</w:tcPr>
          <w:p w:rsidR="00797062" w:rsidRPr="001C1D87" w:rsidRDefault="00797062" w:rsidP="00B200A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Глава администрации </w:t>
            </w:r>
            <w:r>
              <w:rPr>
                <w:b/>
                <w:szCs w:val="24"/>
              </w:rPr>
              <w:t xml:space="preserve">Чулковского </w:t>
            </w:r>
            <w:r>
              <w:rPr>
                <w:b/>
              </w:rPr>
              <w:t xml:space="preserve">сельсовета Вачского муниципального района Нижегородской области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древесина хвойных и мягколиственных пород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  <w:tr w:rsidR="00797062" w:rsidTr="00465D03">
        <w:tc>
          <w:tcPr>
            <w:tcW w:w="623" w:type="dxa"/>
          </w:tcPr>
          <w:p w:rsidR="00797062" w:rsidRPr="001C1D87" w:rsidRDefault="00797062" w:rsidP="00356615">
            <w:pPr>
              <w:pStyle w:val="ConsPlusNormal"/>
              <w:jc w:val="center"/>
              <w:rPr>
                <w:b/>
              </w:rPr>
            </w:pPr>
            <w:r w:rsidRPr="001C1D87">
              <w:rPr>
                <w:b/>
              </w:rPr>
              <w:t>11.2.</w:t>
            </w:r>
          </w:p>
        </w:tc>
        <w:tc>
          <w:tcPr>
            <w:tcW w:w="1093" w:type="dxa"/>
          </w:tcPr>
          <w:p w:rsidR="00797062" w:rsidRPr="001C1D87" w:rsidRDefault="00797062" w:rsidP="00356615">
            <w:pPr>
              <w:pStyle w:val="ConsPlusNormal"/>
              <w:rPr>
                <w:b/>
              </w:rPr>
            </w:pPr>
            <w:r w:rsidRPr="001C1D87">
              <w:rPr>
                <w:b/>
              </w:rPr>
              <w:t>31.01.12</w:t>
            </w:r>
          </w:p>
        </w:tc>
        <w:tc>
          <w:tcPr>
            <w:tcW w:w="1888" w:type="dxa"/>
          </w:tcPr>
          <w:p w:rsidR="00797062" w:rsidRPr="001C1D87" w:rsidRDefault="00797062" w:rsidP="00B200A3">
            <w:pPr>
              <w:pStyle w:val="ConsPlusNormal"/>
              <w:jc w:val="center"/>
              <w:rPr>
                <w:b/>
              </w:rPr>
            </w:pPr>
            <w:r w:rsidRPr="003B424E">
              <w:rPr>
                <w:b/>
              </w:rPr>
              <w:t xml:space="preserve">Иные </w:t>
            </w:r>
            <w:r>
              <w:rPr>
                <w:b/>
              </w:rPr>
              <w:t xml:space="preserve">специалисты </w:t>
            </w:r>
            <w:r w:rsidRPr="003B424E">
              <w:rPr>
                <w:b/>
              </w:rPr>
              <w:t xml:space="preserve"> и сотрудники администрации </w:t>
            </w:r>
            <w:r>
              <w:rPr>
                <w:b/>
                <w:szCs w:val="24"/>
              </w:rPr>
              <w:t xml:space="preserve">Чулковского </w:t>
            </w:r>
            <w:r w:rsidRPr="003B424E">
              <w:rPr>
                <w:b/>
              </w:rPr>
              <w:t xml:space="preserve">сельсовета Вачского муниципального района Нижегородской области </w:t>
            </w:r>
          </w:p>
        </w:tc>
        <w:tc>
          <w:tcPr>
            <w:tcW w:w="1134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096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1881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Материал (вид древесины)</w:t>
            </w:r>
          </w:p>
        </w:tc>
        <w:tc>
          <w:tcPr>
            <w:tcW w:w="1305" w:type="dxa"/>
          </w:tcPr>
          <w:p w:rsidR="00797062" w:rsidRDefault="00797062" w:rsidP="00356615">
            <w:pPr>
              <w:pStyle w:val="ConsPlusNormal"/>
              <w:jc w:val="center"/>
            </w:pPr>
            <w:r>
              <w:t>предельное значение - древесина хвойных и мягколиственных пород</w:t>
            </w:r>
          </w:p>
        </w:tc>
        <w:tc>
          <w:tcPr>
            <w:tcW w:w="3800" w:type="dxa"/>
            <w:gridSpan w:val="3"/>
          </w:tcPr>
          <w:p w:rsidR="00797062" w:rsidRDefault="00797062" w:rsidP="00356615">
            <w:pPr>
              <w:pStyle w:val="ConsPlusNormal"/>
              <w:jc w:val="center"/>
            </w:pPr>
            <w:r w:rsidRPr="00797062">
              <w:t>Нет потребности</w:t>
            </w:r>
          </w:p>
        </w:tc>
        <w:tc>
          <w:tcPr>
            <w:tcW w:w="1701" w:type="dxa"/>
          </w:tcPr>
          <w:p w:rsidR="00797062" w:rsidRDefault="00797062" w:rsidP="00356615">
            <w:pPr>
              <w:pStyle w:val="ConsPlusNormal"/>
            </w:pPr>
          </w:p>
        </w:tc>
        <w:tc>
          <w:tcPr>
            <w:tcW w:w="841" w:type="dxa"/>
          </w:tcPr>
          <w:p w:rsidR="00797062" w:rsidRDefault="00797062" w:rsidP="00356615">
            <w:pPr>
              <w:pStyle w:val="ConsPlusNormal"/>
            </w:pPr>
          </w:p>
        </w:tc>
      </w:tr>
    </w:tbl>
    <w:p w:rsidR="00356615" w:rsidRPr="004456E6" w:rsidRDefault="00356615" w:rsidP="00356615">
      <w:pPr>
        <w:tabs>
          <w:tab w:val="left" w:pos="6400"/>
        </w:tabs>
      </w:pPr>
    </w:p>
    <w:p w:rsidR="00A13CE0" w:rsidRPr="004456E6" w:rsidRDefault="00A13CE0" w:rsidP="00071965">
      <w:pPr>
        <w:tabs>
          <w:tab w:val="left" w:pos="6400"/>
        </w:tabs>
      </w:pPr>
    </w:p>
    <w:sectPr w:rsidR="00A13CE0" w:rsidRPr="004456E6" w:rsidSect="00034322">
      <w:pgSz w:w="16840" w:h="11907" w:orient="landscape"/>
      <w:pgMar w:top="709" w:right="567" w:bottom="992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E02"/>
    <w:multiLevelType w:val="hybridMultilevel"/>
    <w:tmpl w:val="0A64F508"/>
    <w:lvl w:ilvl="0" w:tplc="5750F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586A76"/>
    <w:multiLevelType w:val="hybridMultilevel"/>
    <w:tmpl w:val="0430E3E8"/>
    <w:lvl w:ilvl="0" w:tplc="2E001F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65302"/>
    <w:multiLevelType w:val="hybridMultilevel"/>
    <w:tmpl w:val="0FD6C5CE"/>
    <w:lvl w:ilvl="0" w:tplc="CE4CF62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1AD524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BE4333"/>
    <w:multiLevelType w:val="singleLevel"/>
    <w:tmpl w:val="7F6CC22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4BAD79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356C31"/>
    <w:multiLevelType w:val="singleLevel"/>
    <w:tmpl w:val="A4DAC6EC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7CC43CDA"/>
    <w:multiLevelType w:val="hybridMultilevel"/>
    <w:tmpl w:val="40267026"/>
    <w:lvl w:ilvl="0" w:tplc="D43A614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7FBA5A87"/>
    <w:multiLevelType w:val="singleLevel"/>
    <w:tmpl w:val="6DB2A53C"/>
    <w:lvl w:ilvl="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>
    <w:nsid w:val="7FD7361D"/>
    <w:multiLevelType w:val="hybridMultilevel"/>
    <w:tmpl w:val="F2ECFB34"/>
    <w:lvl w:ilvl="0" w:tplc="577CBF42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23C"/>
    <w:rsid w:val="00000580"/>
    <w:rsid w:val="00006141"/>
    <w:rsid w:val="0001388A"/>
    <w:rsid w:val="000142CC"/>
    <w:rsid w:val="00015A36"/>
    <w:rsid w:val="0002172B"/>
    <w:rsid w:val="00034322"/>
    <w:rsid w:val="00053F85"/>
    <w:rsid w:val="00067EBF"/>
    <w:rsid w:val="00071965"/>
    <w:rsid w:val="000777EE"/>
    <w:rsid w:val="00080AB3"/>
    <w:rsid w:val="000944CD"/>
    <w:rsid w:val="000A0645"/>
    <w:rsid w:val="000C124A"/>
    <w:rsid w:val="000E07DE"/>
    <w:rsid w:val="000F00C6"/>
    <w:rsid w:val="000F429C"/>
    <w:rsid w:val="00102473"/>
    <w:rsid w:val="00111D79"/>
    <w:rsid w:val="0012576E"/>
    <w:rsid w:val="00171F51"/>
    <w:rsid w:val="00185D4C"/>
    <w:rsid w:val="00194EAE"/>
    <w:rsid w:val="00197D37"/>
    <w:rsid w:val="001A0DDC"/>
    <w:rsid w:val="001A4740"/>
    <w:rsid w:val="001B2BA4"/>
    <w:rsid w:val="001C671B"/>
    <w:rsid w:val="001D6272"/>
    <w:rsid w:val="001E5920"/>
    <w:rsid w:val="001E5E93"/>
    <w:rsid w:val="001F337B"/>
    <w:rsid w:val="00211C57"/>
    <w:rsid w:val="00212457"/>
    <w:rsid w:val="00214A74"/>
    <w:rsid w:val="00247271"/>
    <w:rsid w:val="00250E9D"/>
    <w:rsid w:val="00266699"/>
    <w:rsid w:val="00277525"/>
    <w:rsid w:val="00295A31"/>
    <w:rsid w:val="002E5E31"/>
    <w:rsid w:val="00306D07"/>
    <w:rsid w:val="00307209"/>
    <w:rsid w:val="0031424B"/>
    <w:rsid w:val="00320C9D"/>
    <w:rsid w:val="00344EA5"/>
    <w:rsid w:val="00356615"/>
    <w:rsid w:val="00364EE6"/>
    <w:rsid w:val="003703E9"/>
    <w:rsid w:val="00370A15"/>
    <w:rsid w:val="0037703B"/>
    <w:rsid w:val="003775D1"/>
    <w:rsid w:val="0038606C"/>
    <w:rsid w:val="003910E6"/>
    <w:rsid w:val="003B424E"/>
    <w:rsid w:val="003D2EBF"/>
    <w:rsid w:val="003D524A"/>
    <w:rsid w:val="004065A1"/>
    <w:rsid w:val="0041134C"/>
    <w:rsid w:val="00414FC7"/>
    <w:rsid w:val="00441807"/>
    <w:rsid w:val="00444D0A"/>
    <w:rsid w:val="004456E6"/>
    <w:rsid w:val="00447475"/>
    <w:rsid w:val="00465D03"/>
    <w:rsid w:val="004706A5"/>
    <w:rsid w:val="00490724"/>
    <w:rsid w:val="0049292F"/>
    <w:rsid w:val="004A0E2A"/>
    <w:rsid w:val="004A4989"/>
    <w:rsid w:val="004A7A74"/>
    <w:rsid w:val="004B2D17"/>
    <w:rsid w:val="004B4044"/>
    <w:rsid w:val="004B557E"/>
    <w:rsid w:val="004B5723"/>
    <w:rsid w:val="004C0792"/>
    <w:rsid w:val="004C7578"/>
    <w:rsid w:val="004C7F07"/>
    <w:rsid w:val="004F6D88"/>
    <w:rsid w:val="004F7229"/>
    <w:rsid w:val="00534D4D"/>
    <w:rsid w:val="005371DB"/>
    <w:rsid w:val="00540D5E"/>
    <w:rsid w:val="00543C4C"/>
    <w:rsid w:val="0056062C"/>
    <w:rsid w:val="00581B37"/>
    <w:rsid w:val="005903C8"/>
    <w:rsid w:val="005B2BC7"/>
    <w:rsid w:val="005B39D9"/>
    <w:rsid w:val="005B792D"/>
    <w:rsid w:val="005C4559"/>
    <w:rsid w:val="005E4166"/>
    <w:rsid w:val="00601382"/>
    <w:rsid w:val="00605116"/>
    <w:rsid w:val="00606C77"/>
    <w:rsid w:val="00612CEA"/>
    <w:rsid w:val="00614B59"/>
    <w:rsid w:val="00621FD4"/>
    <w:rsid w:val="0062335E"/>
    <w:rsid w:val="0062590F"/>
    <w:rsid w:val="00627296"/>
    <w:rsid w:val="006331D0"/>
    <w:rsid w:val="0064116E"/>
    <w:rsid w:val="00642576"/>
    <w:rsid w:val="006809B6"/>
    <w:rsid w:val="006839AD"/>
    <w:rsid w:val="00684D08"/>
    <w:rsid w:val="006E5EEA"/>
    <w:rsid w:val="007167EE"/>
    <w:rsid w:val="00721DF6"/>
    <w:rsid w:val="0073293A"/>
    <w:rsid w:val="007616AC"/>
    <w:rsid w:val="007621D9"/>
    <w:rsid w:val="007666C4"/>
    <w:rsid w:val="007721ED"/>
    <w:rsid w:val="00787522"/>
    <w:rsid w:val="007878DE"/>
    <w:rsid w:val="00794C5F"/>
    <w:rsid w:val="00797062"/>
    <w:rsid w:val="007A25C6"/>
    <w:rsid w:val="007A5614"/>
    <w:rsid w:val="007C789E"/>
    <w:rsid w:val="007D379B"/>
    <w:rsid w:val="007D7A6A"/>
    <w:rsid w:val="007E56F9"/>
    <w:rsid w:val="00803B89"/>
    <w:rsid w:val="00806C57"/>
    <w:rsid w:val="008202E9"/>
    <w:rsid w:val="008209BB"/>
    <w:rsid w:val="00826318"/>
    <w:rsid w:val="00826FF0"/>
    <w:rsid w:val="008335F5"/>
    <w:rsid w:val="00840408"/>
    <w:rsid w:val="00850F6F"/>
    <w:rsid w:val="00863972"/>
    <w:rsid w:val="008750E1"/>
    <w:rsid w:val="0088291B"/>
    <w:rsid w:val="00891573"/>
    <w:rsid w:val="008A2FC2"/>
    <w:rsid w:val="008A4F09"/>
    <w:rsid w:val="008B2CCC"/>
    <w:rsid w:val="008B6B92"/>
    <w:rsid w:val="008C075F"/>
    <w:rsid w:val="008C362B"/>
    <w:rsid w:val="008C49D3"/>
    <w:rsid w:val="008E4C49"/>
    <w:rsid w:val="00911954"/>
    <w:rsid w:val="00935A90"/>
    <w:rsid w:val="009444E8"/>
    <w:rsid w:val="009A4806"/>
    <w:rsid w:val="009C2E6C"/>
    <w:rsid w:val="009D40FF"/>
    <w:rsid w:val="009E5AEF"/>
    <w:rsid w:val="009E5D42"/>
    <w:rsid w:val="009F5183"/>
    <w:rsid w:val="00A13CE0"/>
    <w:rsid w:val="00A547FC"/>
    <w:rsid w:val="00A55BEB"/>
    <w:rsid w:val="00A600F4"/>
    <w:rsid w:val="00A80E9F"/>
    <w:rsid w:val="00A9623C"/>
    <w:rsid w:val="00AB4351"/>
    <w:rsid w:val="00AC2E03"/>
    <w:rsid w:val="00AC733D"/>
    <w:rsid w:val="00AD562B"/>
    <w:rsid w:val="00AE0686"/>
    <w:rsid w:val="00AF2A4D"/>
    <w:rsid w:val="00AF6450"/>
    <w:rsid w:val="00B01EDF"/>
    <w:rsid w:val="00B200A3"/>
    <w:rsid w:val="00B258A5"/>
    <w:rsid w:val="00B32A7D"/>
    <w:rsid w:val="00B373B9"/>
    <w:rsid w:val="00B47F89"/>
    <w:rsid w:val="00B560E7"/>
    <w:rsid w:val="00B5639E"/>
    <w:rsid w:val="00B65D4B"/>
    <w:rsid w:val="00B670B1"/>
    <w:rsid w:val="00B77310"/>
    <w:rsid w:val="00B92A09"/>
    <w:rsid w:val="00BA27DC"/>
    <w:rsid w:val="00BB1EAA"/>
    <w:rsid w:val="00BC5AC2"/>
    <w:rsid w:val="00BC79CB"/>
    <w:rsid w:val="00C1705F"/>
    <w:rsid w:val="00C17310"/>
    <w:rsid w:val="00C32718"/>
    <w:rsid w:val="00C40D78"/>
    <w:rsid w:val="00C67F1F"/>
    <w:rsid w:val="00C81173"/>
    <w:rsid w:val="00C81B9B"/>
    <w:rsid w:val="00C91C9E"/>
    <w:rsid w:val="00CA2639"/>
    <w:rsid w:val="00CC10BC"/>
    <w:rsid w:val="00CD17A3"/>
    <w:rsid w:val="00CD1B18"/>
    <w:rsid w:val="00CE32DF"/>
    <w:rsid w:val="00CF5FE5"/>
    <w:rsid w:val="00D04CBF"/>
    <w:rsid w:val="00D25D3B"/>
    <w:rsid w:val="00D31E11"/>
    <w:rsid w:val="00D35E02"/>
    <w:rsid w:val="00D62AD5"/>
    <w:rsid w:val="00D72193"/>
    <w:rsid w:val="00D771DF"/>
    <w:rsid w:val="00D86324"/>
    <w:rsid w:val="00D91D59"/>
    <w:rsid w:val="00DB1756"/>
    <w:rsid w:val="00DC1C6B"/>
    <w:rsid w:val="00DC1D2E"/>
    <w:rsid w:val="00DC28A6"/>
    <w:rsid w:val="00DF1673"/>
    <w:rsid w:val="00DF385E"/>
    <w:rsid w:val="00DF673F"/>
    <w:rsid w:val="00DF7BDA"/>
    <w:rsid w:val="00E31447"/>
    <w:rsid w:val="00E3189B"/>
    <w:rsid w:val="00E34A94"/>
    <w:rsid w:val="00E75BFD"/>
    <w:rsid w:val="00E85870"/>
    <w:rsid w:val="00E866B3"/>
    <w:rsid w:val="00E87C8E"/>
    <w:rsid w:val="00EB536A"/>
    <w:rsid w:val="00EC0190"/>
    <w:rsid w:val="00ED16AB"/>
    <w:rsid w:val="00ED268C"/>
    <w:rsid w:val="00EE3581"/>
    <w:rsid w:val="00EF130C"/>
    <w:rsid w:val="00F04900"/>
    <w:rsid w:val="00F0614B"/>
    <w:rsid w:val="00F118CB"/>
    <w:rsid w:val="00F16399"/>
    <w:rsid w:val="00F378FF"/>
    <w:rsid w:val="00F46779"/>
    <w:rsid w:val="00F5292C"/>
    <w:rsid w:val="00F538E3"/>
    <w:rsid w:val="00F749C5"/>
    <w:rsid w:val="00F84998"/>
    <w:rsid w:val="00F87C1A"/>
    <w:rsid w:val="00F973CA"/>
    <w:rsid w:val="00FB08A1"/>
    <w:rsid w:val="00FB3ACB"/>
    <w:rsid w:val="00FB70D4"/>
    <w:rsid w:val="00FD2096"/>
    <w:rsid w:val="00FE3647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D5"/>
  </w:style>
  <w:style w:type="paragraph" w:styleId="1">
    <w:name w:val="heading 1"/>
    <w:basedOn w:val="a"/>
    <w:next w:val="a"/>
    <w:qFormat/>
    <w:rsid w:val="00D62AD5"/>
    <w:pPr>
      <w:keepNext/>
      <w:jc w:val="center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rsid w:val="00D62AD5"/>
    <w:pPr>
      <w:keepNext/>
      <w:jc w:val="center"/>
      <w:outlineLvl w:val="1"/>
    </w:pPr>
    <w:rPr>
      <w:rFonts w:ascii="Impact" w:hAnsi="Impact"/>
      <w:sz w:val="72"/>
    </w:rPr>
  </w:style>
  <w:style w:type="paragraph" w:styleId="3">
    <w:name w:val="heading 3"/>
    <w:basedOn w:val="a"/>
    <w:next w:val="a"/>
    <w:qFormat/>
    <w:rsid w:val="00D62AD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62AD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2AD5"/>
    <w:pPr>
      <w:jc w:val="both"/>
    </w:pPr>
    <w:rPr>
      <w:sz w:val="28"/>
    </w:rPr>
  </w:style>
  <w:style w:type="table" w:styleId="a4">
    <w:name w:val="Table Grid"/>
    <w:basedOn w:val="a1"/>
    <w:rsid w:val="00212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47475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ConsPlusNormal">
    <w:name w:val="ConsPlusNormal"/>
    <w:link w:val="ConsPlusNormal0"/>
    <w:rsid w:val="00250E9D"/>
    <w:pPr>
      <w:widowControl w:val="0"/>
      <w:autoSpaceDE w:val="0"/>
      <w:autoSpaceDN w:val="0"/>
    </w:pPr>
    <w:rPr>
      <w:sz w:val="24"/>
    </w:rPr>
  </w:style>
  <w:style w:type="paragraph" w:styleId="a5">
    <w:name w:val="No Spacing"/>
    <w:uiPriority w:val="1"/>
    <w:qFormat/>
    <w:rsid w:val="00171F51"/>
    <w:rPr>
      <w:rFonts w:eastAsia="Calibri"/>
      <w:sz w:val="24"/>
      <w:szCs w:val="16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171F5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111D79"/>
    <w:pPr>
      <w:ind w:left="720"/>
      <w:contextualSpacing/>
    </w:pPr>
    <w:rPr>
      <w:rFonts w:eastAsia="Calibri"/>
      <w:sz w:val="24"/>
      <w:szCs w:val="24"/>
    </w:rPr>
  </w:style>
  <w:style w:type="character" w:customStyle="1" w:styleId="w">
    <w:name w:val="w"/>
    <w:basedOn w:val="a0"/>
    <w:rsid w:val="000777EE"/>
  </w:style>
  <w:style w:type="character" w:customStyle="1" w:styleId="ConsPlusNormal0">
    <w:name w:val="ConsPlusNormal Знак"/>
    <w:link w:val="ConsPlusNormal"/>
    <w:locked/>
    <w:rsid w:val="004F6D88"/>
    <w:rPr>
      <w:sz w:val="24"/>
      <w:lang w:bidi="ar-SA"/>
    </w:rPr>
  </w:style>
  <w:style w:type="paragraph" w:customStyle="1" w:styleId="11">
    <w:name w:val="Без интервала1"/>
    <w:rsid w:val="004F6D88"/>
    <w:rPr>
      <w:rFonts w:ascii="Calibri" w:hAnsi="Calibri"/>
      <w:sz w:val="22"/>
      <w:szCs w:val="22"/>
      <w:lang w:eastAsia="en-US"/>
    </w:rPr>
  </w:style>
  <w:style w:type="character" w:customStyle="1" w:styleId="iceouttxt1">
    <w:name w:val="iceouttxt1"/>
    <w:rsid w:val="004F6D88"/>
    <w:rPr>
      <w:rFonts w:ascii="Arial" w:hAnsi="Arial" w:cs="Arial" w:hint="default"/>
      <w:color w:val="666666"/>
      <w:sz w:val="17"/>
      <w:szCs w:val="17"/>
    </w:rPr>
  </w:style>
  <w:style w:type="paragraph" w:customStyle="1" w:styleId="a7">
    <w:name w:val="Приложение"/>
    <w:basedOn w:val="a"/>
    <w:link w:val="a8"/>
    <w:rsid w:val="004F6D88"/>
    <w:pPr>
      <w:autoSpaceDE w:val="0"/>
      <w:autoSpaceDN w:val="0"/>
      <w:adjustRightInd w:val="0"/>
      <w:spacing w:after="200"/>
      <w:ind w:left="8080"/>
      <w:jc w:val="right"/>
    </w:pPr>
    <w:rPr>
      <w:sz w:val="24"/>
      <w:lang w:eastAsia="en-US"/>
    </w:rPr>
  </w:style>
  <w:style w:type="character" w:customStyle="1" w:styleId="a8">
    <w:name w:val="Приложение Знак"/>
    <w:link w:val="a7"/>
    <w:locked/>
    <w:rsid w:val="004F6D88"/>
    <w:rPr>
      <w:sz w:val="24"/>
      <w:lang w:eastAsia="en-US"/>
    </w:rPr>
  </w:style>
  <w:style w:type="paragraph" w:styleId="a9">
    <w:name w:val="Balloon Text"/>
    <w:basedOn w:val="a"/>
    <w:link w:val="aa"/>
    <w:rsid w:val="00C91C9E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91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6686BB3BBBCA66FACB495ADB9BC8A9FE177999475CABB8EE0BC7E2Ec1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6686BB3BBBCA66FACB495ADB9BC8A9FE3739C9679CABB8EE0BC7E2Ec1Y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2D23F3CA4352D83ACA7082CB3E9A755ECE7FDAEF71F39540D539140B507F33282D47FAf4r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14289</CharactersWithSpaces>
  <SharedDoc>false</SharedDoc>
  <HLinks>
    <vt:vector size="24" baseType="variant"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consultantplus://offline/ref=0626686BB3BBBCA66FACB495ADB9BC8A9FE177999475CABB8EE0BC7E2Ec1Y8H</vt:lpwstr>
      </vt:variant>
      <vt:variant>
        <vt:lpwstr/>
      </vt:variant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consultantplus://offline/ref=0626686BB3BBBCA66FACB495ADB9BC8A9FE3739C9679CABB8EE0BC7E2Ec1Y8H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consultantplus://offline/ref=6D2D23F3CA4352D83ACA7082CB3E9A755ECE7FDAEF71F39540D539140B507F33282D47FAf4r0G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ekonomuk</dc:creator>
  <cp:lastModifiedBy>имя</cp:lastModifiedBy>
  <cp:revision>8</cp:revision>
  <cp:lastPrinted>2022-08-04T07:11:00Z</cp:lastPrinted>
  <dcterms:created xsi:type="dcterms:W3CDTF">2022-08-05T05:41:00Z</dcterms:created>
  <dcterms:modified xsi:type="dcterms:W3CDTF">2022-08-05T05:54:00Z</dcterms:modified>
</cp:coreProperties>
</file>