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52" w:rsidRDefault="00A6514D">
      <w:pPr>
        <w:spacing w:line="360" w:lineRule="auto"/>
      </w:pPr>
      <w:r>
        <w:t xml:space="preserve">                                                                                               </w:t>
      </w:r>
    </w:p>
    <w:p w:rsidR="008A0752" w:rsidRDefault="002A5ED0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filled="t">
            <v:fill color2="black"/>
            <v:imagedata r:id="rId5" o:title=""/>
          </v:shape>
        </w:pict>
      </w:r>
    </w:p>
    <w:p w:rsidR="008A0752" w:rsidRDefault="001B69A8">
      <w:pPr>
        <w:pStyle w:val="1"/>
        <w:spacing w:line="100" w:lineRule="atLeast"/>
        <w:ind w:left="1620" w:hanging="1620"/>
        <w:jc w:val="center"/>
        <w:rPr>
          <w:sz w:val="24"/>
        </w:rPr>
      </w:pPr>
      <w:r>
        <w:rPr>
          <w:sz w:val="24"/>
        </w:rPr>
        <w:t>СЕЛЬСКИЙ СОВЕТ</w:t>
      </w:r>
      <w:r w:rsidR="007251BA">
        <w:rPr>
          <w:sz w:val="24"/>
        </w:rPr>
        <w:t xml:space="preserve"> ЧУЛКОВСКОГО СЕЛЬСОВЕТА</w:t>
      </w:r>
    </w:p>
    <w:p w:rsidR="008A0752" w:rsidRDefault="00A6514D">
      <w:pPr>
        <w:pStyle w:val="1"/>
        <w:spacing w:line="100" w:lineRule="atLeast"/>
        <w:ind w:left="1620" w:hanging="1620"/>
        <w:jc w:val="center"/>
        <w:rPr>
          <w:sz w:val="24"/>
        </w:rPr>
      </w:pPr>
      <w:r>
        <w:rPr>
          <w:sz w:val="24"/>
        </w:rPr>
        <w:t>ВАЧСКОГО МУНИЦИПАЛЬНОГО РАЙОНА НИЖЕГОРОДСКОЙ ОБЛАСТИ</w:t>
      </w:r>
    </w:p>
    <w:p w:rsidR="008A0752" w:rsidRDefault="00A6514D">
      <w:pPr>
        <w:widowControl/>
        <w:spacing w:line="360" w:lineRule="auto"/>
        <w:ind w:left="1620" w:hanging="1620"/>
        <w:jc w:val="center"/>
        <w:rPr>
          <w:rFonts w:ascii="Impact" w:hAnsi="Impact"/>
          <w:b/>
          <w:bCs/>
          <w:spacing w:val="6"/>
          <w:sz w:val="72"/>
          <w:szCs w:val="72"/>
        </w:rPr>
      </w:pPr>
      <w:r>
        <w:rPr>
          <w:rFonts w:ascii="Impact" w:hAnsi="Impact"/>
          <w:b/>
          <w:bCs/>
          <w:spacing w:val="6"/>
          <w:sz w:val="72"/>
          <w:szCs w:val="72"/>
        </w:rPr>
        <w:t>Р Е Ш Е Н И Е</w:t>
      </w:r>
    </w:p>
    <w:p w:rsidR="008A0752" w:rsidRDefault="002A5ED0">
      <w:pPr>
        <w:pStyle w:val="2"/>
        <w:spacing w:line="100" w:lineRule="atLeast"/>
        <w:jc w:val="both"/>
      </w:pPr>
      <w:r>
        <w:pict>
          <v:line id="_x0000_s1026" style="position:absolute;left:0;text-align:left;z-index:1" from="17.85pt,-13pt" to="467.85pt,-13pt" strokeweight="1.59mm">
            <v:stroke joinstyle="miter"/>
          </v:line>
        </w:pict>
      </w:r>
      <w:r w:rsidR="007C4BA1">
        <w:t>От 27</w:t>
      </w:r>
      <w:r w:rsidR="00BF414A">
        <w:t>.</w:t>
      </w:r>
      <w:r w:rsidR="00746DDA">
        <w:t>10</w:t>
      </w:r>
      <w:r w:rsidR="00A81305">
        <w:t>.</w:t>
      </w:r>
      <w:r w:rsidR="00A6514D">
        <w:t>20</w:t>
      </w:r>
      <w:r w:rsidR="00746DDA">
        <w:t>20</w:t>
      </w:r>
      <w:r w:rsidR="00F35270">
        <w:t xml:space="preserve"> г.</w:t>
      </w:r>
      <w:r w:rsidR="00A6514D">
        <w:tab/>
      </w:r>
      <w:r w:rsidR="00A6514D">
        <w:tab/>
      </w:r>
      <w:r w:rsidR="00A6514D">
        <w:tab/>
      </w:r>
      <w:r w:rsidR="00A6514D">
        <w:tab/>
      </w:r>
      <w:r w:rsidR="00A6514D">
        <w:tab/>
      </w:r>
      <w:r w:rsidR="00A6514D">
        <w:tab/>
      </w:r>
      <w:r w:rsidR="00A6514D">
        <w:tab/>
      </w:r>
      <w:r w:rsidR="00A6514D">
        <w:tab/>
      </w:r>
      <w:r w:rsidR="00A6514D">
        <w:tab/>
        <w:t xml:space="preserve">       №</w:t>
      </w:r>
      <w:r w:rsidR="006F4865">
        <w:t xml:space="preserve"> </w:t>
      </w:r>
      <w:r w:rsidR="00486D75">
        <w:t>13</w:t>
      </w:r>
    </w:p>
    <w:p w:rsidR="008A0752" w:rsidRDefault="008A0752"/>
    <w:p w:rsidR="003E6010" w:rsidRPr="00746DDA" w:rsidRDefault="003E6010" w:rsidP="003E6010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746DDA">
        <w:rPr>
          <w:rFonts w:eastAsia="Times New Roman"/>
          <w:b/>
          <w:sz w:val="28"/>
          <w:szCs w:val="28"/>
          <w:lang w:eastAsia="ar-SA"/>
        </w:rPr>
        <w:t>О</w:t>
      </w:r>
      <w:r w:rsidR="00DF1DCB">
        <w:rPr>
          <w:rFonts w:eastAsia="Times New Roman"/>
          <w:b/>
          <w:sz w:val="28"/>
          <w:szCs w:val="28"/>
          <w:lang w:eastAsia="ar-SA"/>
        </w:rPr>
        <w:t>б</w:t>
      </w:r>
      <w:r w:rsidR="0054740F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DF1DCB">
        <w:rPr>
          <w:rFonts w:eastAsia="Times New Roman"/>
          <w:b/>
          <w:sz w:val="28"/>
          <w:szCs w:val="28"/>
          <w:lang w:eastAsia="ar-SA"/>
        </w:rPr>
        <w:t>утверждении</w:t>
      </w:r>
      <w:r w:rsidR="00E300C1">
        <w:rPr>
          <w:rFonts w:eastAsia="Times New Roman"/>
          <w:b/>
          <w:sz w:val="28"/>
          <w:szCs w:val="28"/>
          <w:lang w:eastAsia="ar-SA"/>
        </w:rPr>
        <w:t xml:space="preserve"> изменений в Правила землепользования и застройки в Чулковском сельсовете Вачского муниципального района                      Нижегородской области</w:t>
      </w:r>
    </w:p>
    <w:p w:rsidR="003E6010" w:rsidRPr="00CF72BD" w:rsidRDefault="003E6010" w:rsidP="003E6010">
      <w:pPr>
        <w:ind w:right="288"/>
        <w:rPr>
          <w:rFonts w:eastAsia="Times New Roman"/>
          <w:bCs/>
          <w:sz w:val="28"/>
          <w:szCs w:val="28"/>
          <w:lang w:eastAsia="ru-RU"/>
        </w:rPr>
      </w:pPr>
    </w:p>
    <w:p w:rsidR="003E6010" w:rsidRPr="00CF72BD" w:rsidRDefault="003E6010" w:rsidP="003E6010">
      <w:pPr>
        <w:ind w:right="288"/>
        <w:rPr>
          <w:rFonts w:eastAsia="Times New Roman"/>
          <w:bCs/>
          <w:sz w:val="28"/>
          <w:szCs w:val="28"/>
          <w:lang w:eastAsia="ru-RU"/>
        </w:rPr>
      </w:pPr>
    </w:p>
    <w:p w:rsidR="003E6010" w:rsidRDefault="003E6010" w:rsidP="003E6010">
      <w:pPr>
        <w:ind w:right="41" w:firstLine="720"/>
        <w:jc w:val="both"/>
        <w:rPr>
          <w:rFonts w:eastAsia="Times New Roman"/>
          <w:sz w:val="28"/>
          <w:szCs w:val="28"/>
          <w:lang w:eastAsia="ru-RU"/>
        </w:rPr>
      </w:pPr>
      <w:r w:rsidRPr="00CF72BD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CF72BD">
        <w:rPr>
          <w:rFonts w:eastAsia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eastAsia="Times New Roman"/>
          <w:sz w:val="28"/>
          <w:szCs w:val="28"/>
          <w:lang w:eastAsia="ru-RU"/>
        </w:rPr>
        <w:t>ом</w:t>
      </w:r>
      <w:r w:rsidRPr="00CF72BD">
        <w:rPr>
          <w:rFonts w:eastAsia="Times New Roman"/>
          <w:sz w:val="28"/>
          <w:szCs w:val="28"/>
          <w:lang w:eastAsia="ru-RU"/>
        </w:rPr>
        <w:t xml:space="preserve"> </w:t>
      </w:r>
      <w:r w:rsidR="003A3007">
        <w:rPr>
          <w:rFonts w:eastAsia="Times New Roman"/>
          <w:sz w:val="28"/>
          <w:szCs w:val="28"/>
          <w:lang w:eastAsia="ru-RU"/>
        </w:rPr>
        <w:t>Чулковского</w:t>
      </w:r>
      <w:r w:rsidRPr="00CF72BD">
        <w:rPr>
          <w:rFonts w:eastAsia="Times New Roman"/>
          <w:sz w:val="28"/>
          <w:szCs w:val="28"/>
          <w:lang w:eastAsia="ru-RU"/>
        </w:rPr>
        <w:t xml:space="preserve"> сельсовета Вачского района Нижегородской области, </w:t>
      </w:r>
      <w:r w:rsidR="003F67F8">
        <w:rPr>
          <w:rFonts w:eastAsia="Times New Roman"/>
          <w:sz w:val="28"/>
          <w:szCs w:val="28"/>
          <w:lang w:eastAsia="ru-RU"/>
        </w:rPr>
        <w:t>на основании заключения комиссии по землепользованию и застройке в Чулковском сельсовете по результатам публичных слушаний от 22.10.2020 г.</w:t>
      </w:r>
      <w:r w:rsidR="00F77B92">
        <w:rPr>
          <w:rFonts w:eastAsia="Times New Roman"/>
          <w:sz w:val="28"/>
          <w:szCs w:val="28"/>
          <w:lang w:eastAsia="ru-RU"/>
        </w:rPr>
        <w:t xml:space="preserve">, </w:t>
      </w:r>
    </w:p>
    <w:p w:rsidR="00F77B92" w:rsidRPr="00CF72BD" w:rsidRDefault="00F77B92" w:rsidP="003E6010">
      <w:pPr>
        <w:ind w:right="41" w:firstLine="720"/>
        <w:jc w:val="both"/>
        <w:rPr>
          <w:rFonts w:eastAsia="Times New Roman"/>
          <w:b/>
          <w:bCs/>
          <w:sz w:val="18"/>
          <w:szCs w:val="18"/>
          <w:lang w:eastAsia="ru-RU"/>
        </w:rPr>
      </w:pPr>
    </w:p>
    <w:p w:rsidR="003E6010" w:rsidRPr="00CF72BD" w:rsidRDefault="003E6010" w:rsidP="00F77B92">
      <w:pPr>
        <w:ind w:left="780" w:right="288"/>
        <w:rPr>
          <w:rFonts w:eastAsia="Times New Roman"/>
          <w:b/>
          <w:bCs/>
          <w:sz w:val="28"/>
          <w:szCs w:val="28"/>
          <w:lang w:eastAsia="ru-RU"/>
        </w:rPr>
      </w:pPr>
      <w:r w:rsidRPr="00CF72BD">
        <w:rPr>
          <w:rFonts w:eastAsia="Times New Roman"/>
          <w:b/>
          <w:bCs/>
          <w:sz w:val="28"/>
          <w:szCs w:val="28"/>
          <w:lang w:eastAsia="ru-RU"/>
        </w:rPr>
        <w:t xml:space="preserve">сельский Совет  </w:t>
      </w:r>
      <w:r w:rsidR="00F77B92">
        <w:rPr>
          <w:rFonts w:eastAsia="Times New Roman"/>
          <w:b/>
          <w:bCs/>
          <w:sz w:val="28"/>
          <w:szCs w:val="28"/>
          <w:lang w:eastAsia="ru-RU"/>
        </w:rPr>
        <w:t>решил</w:t>
      </w:r>
      <w:r w:rsidRPr="00CF72BD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3E6010" w:rsidRPr="00CF72BD" w:rsidRDefault="003E6010" w:rsidP="003E6010">
      <w:pPr>
        <w:ind w:left="780" w:right="288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CA34E0" w:rsidRDefault="00CA34E0" w:rsidP="00CA34E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6010">
        <w:rPr>
          <w:sz w:val="28"/>
          <w:szCs w:val="28"/>
        </w:rPr>
        <w:t xml:space="preserve">1. </w:t>
      </w:r>
      <w:r w:rsidR="00FF7422">
        <w:rPr>
          <w:sz w:val="28"/>
          <w:szCs w:val="28"/>
        </w:rPr>
        <w:t>Утвердить следующие изменения</w:t>
      </w:r>
      <w:r w:rsidR="00F64895">
        <w:rPr>
          <w:sz w:val="28"/>
          <w:szCs w:val="28"/>
        </w:rPr>
        <w:t xml:space="preserve"> в </w:t>
      </w:r>
      <w:r w:rsidR="00FF7422">
        <w:rPr>
          <w:sz w:val="28"/>
          <w:szCs w:val="28"/>
        </w:rPr>
        <w:t>П</w:t>
      </w:r>
      <w:r w:rsidR="00F64895">
        <w:rPr>
          <w:sz w:val="28"/>
          <w:szCs w:val="28"/>
        </w:rPr>
        <w:t xml:space="preserve">равила землепользования и застройки </w:t>
      </w:r>
      <w:r w:rsidR="00FF7422">
        <w:rPr>
          <w:sz w:val="28"/>
          <w:szCs w:val="28"/>
        </w:rPr>
        <w:t>в</w:t>
      </w:r>
      <w:r w:rsidR="00F64895">
        <w:rPr>
          <w:sz w:val="28"/>
          <w:szCs w:val="28"/>
        </w:rPr>
        <w:t xml:space="preserve"> Чулковск</w:t>
      </w:r>
      <w:r w:rsidR="00FF7422">
        <w:rPr>
          <w:sz w:val="28"/>
          <w:szCs w:val="28"/>
        </w:rPr>
        <w:t>ом</w:t>
      </w:r>
      <w:r w:rsidR="00F64895">
        <w:rPr>
          <w:sz w:val="28"/>
          <w:szCs w:val="28"/>
        </w:rPr>
        <w:t xml:space="preserve"> сельсовет</w:t>
      </w:r>
      <w:r w:rsidR="00FF7422">
        <w:rPr>
          <w:sz w:val="28"/>
          <w:szCs w:val="28"/>
        </w:rPr>
        <w:t>е</w:t>
      </w:r>
      <w:r w:rsidR="003C1E77">
        <w:rPr>
          <w:sz w:val="28"/>
          <w:szCs w:val="28"/>
        </w:rPr>
        <w:t>,</w:t>
      </w:r>
      <w:r w:rsidR="00F64895">
        <w:rPr>
          <w:sz w:val="28"/>
          <w:szCs w:val="28"/>
        </w:rPr>
        <w:t xml:space="preserve"> </w:t>
      </w:r>
      <w:r w:rsidR="001E6A41">
        <w:rPr>
          <w:rFonts w:eastAsia="Times New Roman"/>
          <w:sz w:val="28"/>
          <w:szCs w:val="28"/>
          <w:lang w:eastAsia="ru-RU"/>
        </w:rPr>
        <w:t>утвержденные решением сельского Совета Чулковского сельсовета</w:t>
      </w:r>
      <w:r w:rsidR="001E6A41" w:rsidRPr="00CA6FB6">
        <w:rPr>
          <w:rFonts w:eastAsia="Times New Roman"/>
          <w:sz w:val="28"/>
          <w:szCs w:val="28"/>
          <w:lang w:eastAsia="ru-RU"/>
        </w:rPr>
        <w:t xml:space="preserve"> </w:t>
      </w:r>
      <w:r w:rsidR="001E6A41" w:rsidRPr="00CF72BD">
        <w:rPr>
          <w:rFonts w:eastAsia="Times New Roman"/>
          <w:sz w:val="28"/>
          <w:szCs w:val="28"/>
          <w:lang w:eastAsia="ru-RU"/>
        </w:rPr>
        <w:t xml:space="preserve">Вачского муниципального района </w:t>
      </w:r>
      <w:r w:rsidR="001E6A41">
        <w:rPr>
          <w:rFonts w:eastAsia="Times New Roman"/>
          <w:sz w:val="28"/>
          <w:szCs w:val="28"/>
          <w:lang w:eastAsia="ru-RU"/>
        </w:rPr>
        <w:t xml:space="preserve">Нижегородской области от 17 ноября 2014 года №21 (с изменениями, утвержденными Приказом департамента градостроительного развития территории Нижегородской области от 26.12.2016 г. №07-09/138, решением сельского Совета Чулковского сельсовета </w:t>
      </w:r>
      <w:r w:rsidR="001E6A41" w:rsidRPr="00CF72BD">
        <w:rPr>
          <w:rFonts w:eastAsia="Times New Roman"/>
          <w:sz w:val="28"/>
          <w:szCs w:val="28"/>
          <w:lang w:eastAsia="ru-RU"/>
        </w:rPr>
        <w:t xml:space="preserve">Вачского муниципального района </w:t>
      </w:r>
      <w:r w:rsidR="001E6A41">
        <w:rPr>
          <w:rFonts w:eastAsia="Times New Roman"/>
          <w:sz w:val="28"/>
          <w:szCs w:val="28"/>
          <w:lang w:eastAsia="ru-RU"/>
        </w:rPr>
        <w:t>Нижегородской области  от 20.07.2017 г. № 19)</w:t>
      </w:r>
      <w:r w:rsidR="00F6489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A43D51" w:rsidRPr="00CA34E0" w:rsidRDefault="00CA34E0" w:rsidP="00CA34E0">
      <w:pPr>
        <w:tabs>
          <w:tab w:val="left" w:pos="426"/>
        </w:tabs>
        <w:jc w:val="both"/>
        <w:outlineLvl w:val="1"/>
        <w:rPr>
          <w:rStyle w:val="7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</w:t>
      </w:r>
      <w:r w:rsidR="00F64895">
        <w:rPr>
          <w:sz w:val="28"/>
          <w:szCs w:val="28"/>
        </w:rPr>
        <w:t xml:space="preserve">    1.1.</w:t>
      </w:r>
      <w:r w:rsidR="00E14B51">
        <w:rPr>
          <w:sz w:val="28"/>
          <w:szCs w:val="28"/>
        </w:rPr>
        <w:t xml:space="preserve"> В зоне Ж1 </w:t>
      </w:r>
      <w:r w:rsidR="00C64088">
        <w:rPr>
          <w:sz w:val="28"/>
          <w:szCs w:val="28"/>
        </w:rPr>
        <w:t xml:space="preserve">– зона застройки индивидуальными жилыми домами изложить таблицу </w:t>
      </w:r>
      <w:r w:rsidR="00A43D51" w:rsidRPr="00A43D51">
        <w:rPr>
          <w:rStyle w:val="7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A43D51">
        <w:rPr>
          <w:rStyle w:val="7"/>
          <w:sz w:val="28"/>
          <w:szCs w:val="28"/>
        </w:rPr>
        <w:t xml:space="preserve"> в следующей редакции:</w:t>
      </w:r>
    </w:p>
    <w:p w:rsidR="00E43B76" w:rsidRPr="00E43B76" w:rsidRDefault="00C92B00" w:rsidP="00E43B76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b/>
        </w:rPr>
      </w:pPr>
      <w:r>
        <w:rPr>
          <w:rStyle w:val="7"/>
          <w:b/>
          <w:sz w:val="24"/>
          <w:szCs w:val="24"/>
          <w:lang w:val="ru-RU"/>
        </w:rPr>
        <w:t>«</w:t>
      </w:r>
      <w:r w:rsidR="00E43B76" w:rsidRPr="00E43B76">
        <w:rPr>
          <w:rStyle w:val="7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861" w:type="dxa"/>
        <w:jc w:val="center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2126"/>
        <w:gridCol w:w="7281"/>
      </w:tblGrid>
      <w:tr w:rsidR="00E43B76" w:rsidRPr="0058617E" w:rsidTr="00AB44E1">
        <w:trPr>
          <w:tblHeader/>
          <w:jc w:val="center"/>
        </w:trPr>
        <w:tc>
          <w:tcPr>
            <w:tcW w:w="454" w:type="dxa"/>
            <w:vAlign w:val="center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sz w:val="22"/>
                <w:szCs w:val="22"/>
                <w:lang w:val="ru-RU" w:eastAsia="hi-IN"/>
              </w:rPr>
            </w:pPr>
            <w:r w:rsidRPr="0058617E">
              <w:rPr>
                <w:b/>
                <w:sz w:val="22"/>
                <w:szCs w:val="22"/>
                <w:lang w:val="ru-RU" w:eastAsia="hi-IN"/>
              </w:rPr>
              <w:t>№ п/п</w:t>
            </w:r>
          </w:p>
        </w:tc>
        <w:tc>
          <w:tcPr>
            <w:tcW w:w="2126" w:type="dxa"/>
            <w:vAlign w:val="center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sz w:val="22"/>
                <w:szCs w:val="22"/>
                <w:lang w:val="ru-RU" w:eastAsia="hi-IN"/>
              </w:rPr>
            </w:pPr>
            <w:r w:rsidRPr="0058617E">
              <w:rPr>
                <w:b/>
                <w:sz w:val="22"/>
                <w:szCs w:val="22"/>
                <w:lang w:val="ru-RU" w:eastAsia="hi-IN"/>
              </w:rPr>
              <w:t>Наименование размера, параметра</w:t>
            </w:r>
          </w:p>
        </w:tc>
        <w:tc>
          <w:tcPr>
            <w:tcW w:w="7281" w:type="dxa"/>
            <w:vAlign w:val="center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sz w:val="22"/>
                <w:szCs w:val="22"/>
                <w:lang w:val="ru-RU" w:eastAsia="hi-IN"/>
              </w:rPr>
            </w:pPr>
            <w:r w:rsidRPr="0058617E">
              <w:rPr>
                <w:b/>
                <w:sz w:val="22"/>
                <w:szCs w:val="22"/>
                <w:lang w:val="ru-RU" w:eastAsia="hi-IN"/>
              </w:rPr>
              <w:t>Значение, единица измерения, дополнительные условия</w:t>
            </w:r>
          </w:p>
        </w:tc>
      </w:tr>
      <w:tr w:rsidR="00E43B76" w:rsidRPr="0058617E" w:rsidTr="00AB44E1">
        <w:trPr>
          <w:jc w:val="center"/>
        </w:trPr>
        <w:tc>
          <w:tcPr>
            <w:tcW w:w="9861" w:type="dxa"/>
            <w:gridSpan w:val="3"/>
            <w:vAlign w:val="center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sz w:val="22"/>
                <w:szCs w:val="22"/>
                <w:lang w:val="ru-RU" w:eastAsia="hi-IN"/>
              </w:rPr>
            </w:pPr>
            <w:r w:rsidRPr="0058617E">
              <w:rPr>
                <w:b/>
                <w:sz w:val="22"/>
                <w:szCs w:val="22"/>
                <w:lang w:val="ru-RU" w:eastAsia="hi-IN"/>
              </w:rPr>
              <w:t>Для объектов капитального строительства</w:t>
            </w:r>
          </w:p>
        </w:tc>
      </w:tr>
      <w:tr w:rsidR="00E43B76" w:rsidRPr="00486D75" w:rsidTr="00AB44E1">
        <w:trPr>
          <w:jc w:val="center"/>
        </w:trPr>
        <w:tc>
          <w:tcPr>
            <w:tcW w:w="454" w:type="dxa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 w:eastAsia="hi-IN"/>
              </w:rPr>
            </w:pPr>
            <w:r w:rsidRPr="00486D75">
              <w:rPr>
                <w:lang w:val="ru-RU" w:eastAsia="hi-IN"/>
              </w:rPr>
              <w:t>1</w:t>
            </w:r>
          </w:p>
        </w:tc>
        <w:tc>
          <w:tcPr>
            <w:tcW w:w="2126" w:type="dxa"/>
          </w:tcPr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Минимальные и (или) максимальные размеры земельного участка, в том числе его площадь</w:t>
            </w:r>
          </w:p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</w:p>
        </w:tc>
        <w:tc>
          <w:tcPr>
            <w:tcW w:w="7281" w:type="dxa"/>
          </w:tcPr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1) минимальный размер земельного участка для размещения индивидуального жилого дома </w:t>
            </w:r>
            <w:r w:rsidRPr="00486D75">
              <w:rPr>
                <w:rStyle w:val="811"/>
                <w:color w:val="000000"/>
                <w:sz w:val="24"/>
                <w:szCs w:val="24"/>
              </w:rPr>
              <w:t xml:space="preserve">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>400 кв. м;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2) максимальный размер земельного участка для размещения индивидуального жилого дома 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2500 кв.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м;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3) максимальный размер приусадебного участка личного подсобного хозяйства 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>5000 кв. м;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  <w:rPr>
                <w:rStyle w:val="79"/>
                <w:color w:val="000000"/>
                <w:sz w:val="24"/>
                <w:szCs w:val="24"/>
              </w:rPr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4) минимальный размер приусадебного участка личного подсобного хозяйства </w:t>
            </w:r>
            <w:r w:rsidRPr="00486D75">
              <w:rPr>
                <w:rStyle w:val="8"/>
                <w:b/>
                <w:color w:val="000000"/>
                <w:sz w:val="24"/>
                <w:szCs w:val="24"/>
              </w:rPr>
              <w:t>не подлежит установлению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>;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</w:pPr>
            <w:r w:rsidRPr="00486D75">
              <w:lastRenderedPageBreak/>
              <w:t>5) Максимальный размер земельного участка для размещения объектов капитального строительства, предназначенных для продажи                    товаров- 200 кв. м;</w:t>
            </w:r>
          </w:p>
          <w:p w:rsidR="00E43B76" w:rsidRPr="00486D75" w:rsidRDefault="00E43B76" w:rsidP="00AB44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5">
              <w:rPr>
                <w:rFonts w:ascii="Times New Roman" w:hAnsi="Times New Roman" w:cs="Times New Roman"/>
                <w:sz w:val="24"/>
                <w:szCs w:val="24"/>
              </w:rPr>
              <w:t>6) максимальная площадь земельного участка для размещения блокированного жилого дома - 300 кв. м на один блок. Максимальное количество блоков 10. Максимальный размер земельного участка для размещения блокированного жилого дома 3000 кв.м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  <w:rPr>
                <w:rStyle w:val="79"/>
                <w:color w:val="000000"/>
                <w:sz w:val="24"/>
                <w:szCs w:val="24"/>
              </w:rPr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7) минимальный размер земельного участка для объектов дошкольного образования при вместимости: до 100 мест </w:t>
            </w:r>
            <w:r w:rsidRPr="00486D75">
              <w:rPr>
                <w:rStyle w:val="88"/>
                <w:color w:val="000000"/>
                <w:sz w:val="24"/>
                <w:szCs w:val="24"/>
              </w:rPr>
              <w:t xml:space="preserve">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40 кв.м/место;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от 100 до 150 мест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-35 кв.м/место;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свыше 150 мест 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>30 кв.м/место.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</w:pPr>
            <w:r w:rsidRPr="00486D75">
              <w:rPr>
                <w:rStyle w:val="79"/>
                <w:b w:val="0"/>
                <w:color w:val="000000"/>
                <w:sz w:val="24"/>
                <w:szCs w:val="24"/>
              </w:rPr>
              <w:t>8)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 </w:t>
            </w:r>
            <w:r w:rsidRPr="00486D75">
              <w:rPr>
                <w:rStyle w:val="79"/>
                <w:b w:val="0"/>
                <w:color w:val="000000"/>
                <w:sz w:val="24"/>
                <w:szCs w:val="24"/>
              </w:rPr>
              <w:t xml:space="preserve">минимальный </w:t>
            </w:r>
            <w:r w:rsidRPr="00486D75">
              <w:rPr>
                <w:rStyle w:val="79"/>
                <w:b w:val="0"/>
                <w:sz w:val="24"/>
                <w:szCs w:val="24"/>
              </w:rPr>
              <w:t>разме</w:t>
            </w:r>
            <w:r w:rsidRPr="00486D75">
              <w:rPr>
                <w:rStyle w:val="79"/>
                <w:b w:val="0"/>
                <w:color w:val="000000"/>
                <w:sz w:val="24"/>
                <w:szCs w:val="24"/>
              </w:rPr>
              <w:t>р земельного участка для фельдшерско-акушерского пункта 2000 кв.м;</w:t>
            </w:r>
          </w:p>
          <w:p w:rsidR="00E43B76" w:rsidRPr="00486D75" w:rsidRDefault="00E43B76" w:rsidP="00AB44E1">
            <w:pPr>
              <w:pStyle w:val="a8"/>
              <w:tabs>
                <w:tab w:val="left" w:pos="-28"/>
              </w:tabs>
              <w:spacing w:after="0"/>
              <w:jc w:val="both"/>
              <w:rPr>
                <w:rStyle w:val="79"/>
                <w:color w:val="000000"/>
                <w:sz w:val="24"/>
                <w:szCs w:val="24"/>
              </w:rPr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9) минимальный размер земельного участка для объектов общеобразовательного назначения при вместимости: до 600 учащихся </w:t>
            </w:r>
            <w:r w:rsidRPr="00486D75">
              <w:rPr>
                <w:rStyle w:val="88"/>
                <w:color w:val="000000"/>
                <w:sz w:val="24"/>
                <w:szCs w:val="24"/>
              </w:rPr>
              <w:t xml:space="preserve">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50 кв.м на одного учащегося;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от 600 до 800 учащихся 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40 кв.м на одного учащегося;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свыше 800 учащихся -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>33 кв.м на одного учащегося.</w:t>
            </w:r>
          </w:p>
          <w:p w:rsidR="00E43B76" w:rsidRPr="00486D75" w:rsidRDefault="00E43B76" w:rsidP="00AB4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75">
              <w:rPr>
                <w:rFonts w:ascii="Times New Roman" w:hAnsi="Times New Roman" w:cs="Times New Roman"/>
                <w:sz w:val="24"/>
                <w:szCs w:val="24"/>
              </w:rPr>
              <w:t>10) максимальный и минимальный размер земельного участка для иных объектов не подлежит установлению.</w:t>
            </w:r>
          </w:p>
          <w:p w:rsidR="00E43B76" w:rsidRPr="00486D75" w:rsidRDefault="00E43B76" w:rsidP="00A86650">
            <w:pPr>
              <w:pStyle w:val="a8"/>
              <w:tabs>
                <w:tab w:val="left" w:pos="-28"/>
                <w:tab w:val="left" w:pos="254"/>
              </w:tabs>
              <w:spacing w:after="0"/>
              <w:jc w:val="both"/>
            </w:pPr>
            <w:r w:rsidRPr="00486D75">
              <w:t xml:space="preserve">11) минимальный и максимальный размер земельного участка для разведения декоративных и плодовых деревьев, овощных и ягодных культур; размещения индивидуальных гаражей и иных вспомогательных сооружений- </w:t>
            </w:r>
            <w:r w:rsidR="00A86650" w:rsidRPr="00486D75">
              <w:rPr>
                <w:b/>
              </w:rPr>
              <w:t>5</w:t>
            </w:r>
            <w:r w:rsidRPr="00486D75">
              <w:rPr>
                <w:b/>
              </w:rPr>
              <w:t>-</w:t>
            </w:r>
            <w:r w:rsidR="00A86650" w:rsidRPr="00486D75">
              <w:rPr>
                <w:b/>
              </w:rPr>
              <w:t>1</w:t>
            </w:r>
            <w:r w:rsidRPr="00486D75">
              <w:rPr>
                <w:b/>
              </w:rPr>
              <w:t>00 кв.м.</w:t>
            </w:r>
            <w:r w:rsidR="00A86650" w:rsidRPr="00486D75">
              <w:rPr>
                <w:b/>
              </w:rPr>
              <w:t>; для хозяйственных построек (сараи, бани)-               10-100 кв.м.</w:t>
            </w:r>
          </w:p>
        </w:tc>
      </w:tr>
      <w:tr w:rsidR="00E43B76" w:rsidRPr="00486D75" w:rsidTr="00AB44E1">
        <w:trPr>
          <w:jc w:val="center"/>
        </w:trPr>
        <w:tc>
          <w:tcPr>
            <w:tcW w:w="454" w:type="dxa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 w:eastAsia="hi-IN"/>
              </w:rPr>
            </w:pPr>
            <w:r w:rsidRPr="00486D75">
              <w:rPr>
                <w:lang w:val="ru-RU" w:eastAsia="hi-IN"/>
              </w:rPr>
              <w:lastRenderedPageBreak/>
              <w:t>2</w:t>
            </w:r>
          </w:p>
        </w:tc>
        <w:tc>
          <w:tcPr>
            <w:tcW w:w="2126" w:type="dxa"/>
          </w:tcPr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281" w:type="dxa"/>
          </w:tcPr>
          <w:p w:rsidR="00E43B76" w:rsidRPr="00486D75" w:rsidRDefault="00E43B76" w:rsidP="00E43B76">
            <w:pPr>
              <w:pStyle w:val="a8"/>
              <w:numPr>
                <w:ilvl w:val="0"/>
                <w:numId w:val="3"/>
              </w:numPr>
              <w:tabs>
                <w:tab w:val="left" w:pos="217"/>
              </w:tabs>
              <w:suppressAutoHyphens w:val="0"/>
              <w:spacing w:after="0"/>
              <w:ind w:left="0" w:firstLine="0"/>
              <w:jc w:val="both"/>
              <w:rPr>
                <w:rStyle w:val="79"/>
                <w:color w:val="000000"/>
                <w:sz w:val="24"/>
                <w:szCs w:val="24"/>
              </w:rPr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в отношении земельных участков, предназначенных для размещения и эксплуатации индивидуальных жилых домов, от границ  земельного участка до основного строения (стены жилого дома) -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3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м,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до прочих хозяйственных построек, строений, сооружений вспомогательного использования, открытых стоянок </w:t>
            </w:r>
            <w:r w:rsidRPr="00486D75">
              <w:rPr>
                <w:rStyle w:val="811"/>
                <w:color w:val="000000"/>
                <w:sz w:val="24"/>
                <w:szCs w:val="24"/>
              </w:rPr>
              <w:t xml:space="preserve">-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1 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м; </w:t>
            </w:r>
          </w:p>
          <w:p w:rsidR="00E43B76" w:rsidRPr="00486D75" w:rsidRDefault="00E43B76" w:rsidP="00AB44E1">
            <w:pPr>
              <w:pStyle w:val="a8"/>
              <w:tabs>
                <w:tab w:val="left" w:pos="212"/>
              </w:tabs>
              <w:spacing w:after="0"/>
              <w:ind w:left="23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86D75">
              <w:rPr>
                <w:color w:val="2D2D2D"/>
                <w:spacing w:val="2"/>
                <w:shd w:val="clear" w:color="auto" w:fill="FFFFFF"/>
              </w:rPr>
              <w:t>2) Минимальный отступ от красной линии до зданий строений и сооружений:</w:t>
            </w:r>
          </w:p>
          <w:p w:rsidR="00E43B76" w:rsidRPr="00486D75" w:rsidRDefault="00E43B76" w:rsidP="00AB44E1">
            <w:pPr>
              <w:pStyle w:val="a8"/>
              <w:tabs>
                <w:tab w:val="left" w:pos="212"/>
              </w:tabs>
              <w:spacing w:after="0"/>
              <w:ind w:left="23"/>
              <w:jc w:val="both"/>
              <w:rPr>
                <w:rStyle w:val="8"/>
                <w:color w:val="000000"/>
                <w:sz w:val="24"/>
                <w:szCs w:val="24"/>
              </w:rPr>
            </w:pPr>
            <w:r w:rsidRPr="00486D75">
              <w:rPr>
                <w:color w:val="2D2D2D"/>
                <w:spacing w:val="2"/>
                <w:shd w:val="clear" w:color="auto" w:fill="FFFFFF"/>
              </w:rPr>
              <w:t>1) 5 м при осуществлении нового строительства;</w:t>
            </w:r>
            <w:r w:rsidRPr="00486D75">
              <w:rPr>
                <w:color w:val="2D2D2D"/>
                <w:spacing w:val="2"/>
              </w:rPr>
              <w:br/>
            </w:r>
            <w:r w:rsidRPr="00486D75">
              <w:rPr>
                <w:color w:val="2D2D2D"/>
                <w:spacing w:val="2"/>
                <w:shd w:val="clear" w:color="auto" w:fill="FFFFFF"/>
              </w:rPr>
              <w:t>2) 25 м до зданий дошкольных образованных организаций и зданий организаций начального общего и среднего (полного) общего  образования;</w:t>
            </w:r>
            <w:r w:rsidRPr="00486D75">
              <w:rPr>
                <w:color w:val="2D2D2D"/>
                <w:spacing w:val="2"/>
              </w:rPr>
              <w:br/>
            </w:r>
            <w:r w:rsidRPr="00486D75">
              <w:rPr>
                <w:rStyle w:val="8"/>
                <w:color w:val="000000"/>
                <w:sz w:val="24"/>
                <w:szCs w:val="24"/>
              </w:rPr>
              <w:t>2) в отношении иных объектов капитального строительства не подлежит установлению.</w:t>
            </w:r>
          </w:p>
          <w:p w:rsidR="00E43B76" w:rsidRPr="00486D75" w:rsidRDefault="00E43B76" w:rsidP="00AB44E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486D75">
              <w:rPr>
                <w:rFonts w:eastAsia="TimesNewRoman,Bold"/>
              </w:rPr>
              <w:t>При осуществлении проектирования и строительства в границах реконструируемой застройки, с учетом линии регулирования застройки.</w:t>
            </w:r>
          </w:p>
        </w:tc>
      </w:tr>
      <w:tr w:rsidR="00E43B76" w:rsidRPr="00486D75" w:rsidTr="00AB44E1">
        <w:trPr>
          <w:jc w:val="center"/>
        </w:trPr>
        <w:tc>
          <w:tcPr>
            <w:tcW w:w="454" w:type="dxa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 w:eastAsia="hi-IN"/>
              </w:rPr>
            </w:pPr>
            <w:r w:rsidRPr="00486D75">
              <w:rPr>
                <w:lang w:val="ru-RU" w:eastAsia="hi-IN"/>
              </w:rPr>
              <w:t>3</w:t>
            </w:r>
          </w:p>
        </w:tc>
        <w:tc>
          <w:tcPr>
            <w:tcW w:w="2126" w:type="dxa"/>
          </w:tcPr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11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281" w:type="dxa"/>
          </w:tcPr>
          <w:p w:rsidR="00E43B76" w:rsidRPr="00486D75" w:rsidRDefault="00E43B76" w:rsidP="00AB44E1">
            <w:pPr>
              <w:pStyle w:val="a8"/>
              <w:tabs>
                <w:tab w:val="left" w:pos="168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1) для индивидуального жилого дома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>не более 3 этажей*</w:t>
            </w:r>
          </w:p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* - показатель по предельному количеству этажей включает все надземные этажи, в т.ч. технический, мансардный, а также цокольный, если верх его перекрытия находится выше средней планировочной отметки земли не менее чем на2 м (п.Г.8, СП 118.13330.2012. Свод правил. Общественные здания и сооружения, п.В. 1.6.СП54.13330.2011. Свод правил. Здания жилые и многоквартирные);</w:t>
            </w:r>
          </w:p>
          <w:p w:rsidR="00E43B76" w:rsidRPr="00486D75" w:rsidRDefault="00E43B76" w:rsidP="00AB44E1">
            <w:pPr>
              <w:pStyle w:val="a8"/>
              <w:tabs>
                <w:tab w:val="left" w:pos="212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2) для объектов дошкольного образования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не более 3 этажей,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если иное не установлено техническими регламентами;</w:t>
            </w:r>
          </w:p>
          <w:p w:rsidR="00E43B76" w:rsidRPr="00486D75" w:rsidRDefault="00E43B76" w:rsidP="00AB44E1">
            <w:pPr>
              <w:pStyle w:val="a8"/>
              <w:tabs>
                <w:tab w:val="left" w:pos="182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3) для объектов общеобразовательного назначения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не более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4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этажей,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если иное не установлено техническими регламентами;</w:t>
            </w:r>
          </w:p>
          <w:p w:rsidR="00E43B76" w:rsidRPr="00486D75" w:rsidRDefault="00E43B76" w:rsidP="00AB44E1">
            <w:pPr>
              <w:pStyle w:val="a8"/>
              <w:tabs>
                <w:tab w:val="left" w:pos="192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4) для объектов здравоохранения </w:t>
            </w:r>
            <w:r w:rsidRPr="00486D75">
              <w:rPr>
                <w:rStyle w:val="815"/>
                <w:color w:val="000000"/>
                <w:sz w:val="24"/>
                <w:szCs w:val="24"/>
              </w:rPr>
              <w:t xml:space="preserve">не более 3 этажей,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если иное не установлено техническими регламентами;</w:t>
            </w:r>
          </w:p>
          <w:p w:rsidR="00E43B76" w:rsidRPr="00486D75" w:rsidRDefault="00E43B76" w:rsidP="00AB44E1">
            <w:pPr>
              <w:pStyle w:val="a8"/>
              <w:tabs>
                <w:tab w:val="left" w:pos="207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5) для иных объектов капитального строительства не подлежат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lastRenderedPageBreak/>
              <w:t>установлению.</w:t>
            </w:r>
          </w:p>
        </w:tc>
      </w:tr>
      <w:tr w:rsidR="00E43B76" w:rsidRPr="00486D75" w:rsidTr="00AB44E1">
        <w:trPr>
          <w:jc w:val="center"/>
        </w:trPr>
        <w:tc>
          <w:tcPr>
            <w:tcW w:w="454" w:type="dxa"/>
          </w:tcPr>
          <w:p w:rsidR="00E43B76" w:rsidRPr="0054740F" w:rsidRDefault="00E43B76" w:rsidP="00AB44E1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 w:eastAsia="hi-IN"/>
              </w:rPr>
            </w:pPr>
            <w:r w:rsidRPr="00486D75">
              <w:rPr>
                <w:lang w:val="ru-RU" w:eastAsia="hi-IN"/>
              </w:rPr>
              <w:lastRenderedPageBreak/>
              <w:t>4</w:t>
            </w:r>
          </w:p>
        </w:tc>
        <w:tc>
          <w:tcPr>
            <w:tcW w:w="2126" w:type="dxa"/>
          </w:tcPr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7281" w:type="dxa"/>
          </w:tcPr>
          <w:p w:rsidR="00E43B76" w:rsidRPr="00486D75" w:rsidRDefault="00E43B76" w:rsidP="00AB44E1">
            <w:pPr>
              <w:pStyle w:val="a8"/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1) </w:t>
            </w:r>
            <w:r w:rsidRPr="00486D75">
              <w:rPr>
                <w:rStyle w:val="8"/>
                <w:b/>
                <w:color w:val="000000"/>
                <w:sz w:val="24"/>
                <w:szCs w:val="24"/>
              </w:rPr>
              <w:t>20%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 для размещения индивидуального жилого дома;</w:t>
            </w:r>
          </w:p>
          <w:p w:rsidR="00E43B76" w:rsidRPr="00486D75" w:rsidRDefault="00E43B76" w:rsidP="00AB44E1">
            <w:pPr>
              <w:pStyle w:val="a8"/>
              <w:tabs>
                <w:tab w:val="left" w:pos="182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 xml:space="preserve">2) </w:t>
            </w:r>
            <w:r w:rsidRPr="00486D75">
              <w:rPr>
                <w:rStyle w:val="8"/>
                <w:b/>
                <w:color w:val="000000"/>
                <w:sz w:val="24"/>
                <w:szCs w:val="24"/>
              </w:rPr>
              <w:t>30%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 xml:space="preserve"> для размещения объектов дошкольного образования;</w:t>
            </w:r>
          </w:p>
          <w:p w:rsidR="00E43B76" w:rsidRPr="00486D75" w:rsidRDefault="00E43B76" w:rsidP="00AB44E1">
            <w:pPr>
              <w:pStyle w:val="a8"/>
              <w:tabs>
                <w:tab w:val="left" w:pos="187"/>
              </w:tabs>
              <w:spacing w:after="0"/>
              <w:ind w:left="23"/>
              <w:jc w:val="both"/>
              <w:rPr>
                <w:rStyle w:val="8"/>
                <w:color w:val="000000"/>
                <w:sz w:val="24"/>
                <w:szCs w:val="24"/>
              </w:rPr>
            </w:pPr>
            <w:r w:rsidRPr="00486D75">
              <w:rPr>
                <w:rStyle w:val="79"/>
                <w:b w:val="0"/>
                <w:color w:val="000000"/>
                <w:sz w:val="24"/>
                <w:szCs w:val="24"/>
              </w:rPr>
              <w:t>3)</w:t>
            </w:r>
            <w:r w:rsidRPr="00486D75">
              <w:rPr>
                <w:rStyle w:val="79"/>
                <w:color w:val="000000"/>
                <w:sz w:val="24"/>
                <w:szCs w:val="24"/>
              </w:rPr>
              <w:t xml:space="preserve"> 40% </w:t>
            </w:r>
            <w:r w:rsidRPr="00486D75">
              <w:rPr>
                <w:rStyle w:val="8"/>
                <w:color w:val="000000"/>
                <w:sz w:val="24"/>
                <w:szCs w:val="24"/>
              </w:rPr>
              <w:t>для размещения объектов общеобразовательного назначения;</w:t>
            </w:r>
          </w:p>
          <w:p w:rsidR="00E43B76" w:rsidRPr="00486D75" w:rsidRDefault="00E43B76" w:rsidP="00AB44E1">
            <w:pPr>
              <w:pStyle w:val="a8"/>
              <w:tabs>
                <w:tab w:val="left" w:pos="187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4) 50% для размещения блокированной жилой застройки.</w:t>
            </w:r>
          </w:p>
          <w:p w:rsidR="00E43B76" w:rsidRPr="00486D75" w:rsidRDefault="00E43B76" w:rsidP="00AB44E1">
            <w:pPr>
              <w:pStyle w:val="a8"/>
              <w:tabs>
                <w:tab w:val="left" w:pos="207"/>
              </w:tabs>
              <w:spacing w:after="0"/>
              <w:ind w:left="23"/>
              <w:jc w:val="both"/>
            </w:pPr>
            <w:r w:rsidRPr="00486D75">
              <w:rPr>
                <w:rStyle w:val="8"/>
                <w:color w:val="000000"/>
                <w:sz w:val="24"/>
                <w:szCs w:val="24"/>
              </w:rPr>
              <w:t>5) для иных объектов капитального строительства не подлежит установлению.</w:t>
            </w:r>
          </w:p>
        </w:tc>
      </w:tr>
    </w:tbl>
    <w:p w:rsidR="00C92B00" w:rsidRPr="00486D75" w:rsidRDefault="00C92B00" w:rsidP="00E43B76">
      <w:pPr>
        <w:pStyle w:val="a"/>
        <w:numPr>
          <w:ilvl w:val="0"/>
          <w:numId w:val="0"/>
        </w:numPr>
        <w:tabs>
          <w:tab w:val="clear" w:pos="340"/>
        </w:tabs>
        <w:ind w:firstLine="709"/>
      </w:pPr>
      <w:r w:rsidRPr="00486D75">
        <w:rPr>
          <w:lang w:val="ru-RU"/>
        </w:rPr>
        <w:t>».</w:t>
      </w:r>
    </w:p>
    <w:p w:rsidR="00142A5A" w:rsidRDefault="00142A5A" w:rsidP="00CA34E0">
      <w:pPr>
        <w:tabs>
          <w:tab w:val="left" w:pos="567"/>
        </w:tabs>
        <w:ind w:right="41"/>
        <w:jc w:val="both"/>
        <w:rPr>
          <w:rFonts w:eastAsia="Times New Roman"/>
          <w:spacing w:val="6"/>
          <w:sz w:val="28"/>
          <w:szCs w:val="28"/>
          <w:lang w:eastAsia="ru-RU"/>
        </w:rPr>
      </w:pPr>
    </w:p>
    <w:p w:rsidR="003E6010" w:rsidRDefault="00095149" w:rsidP="00095149">
      <w:pPr>
        <w:ind w:right="4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pacing w:val="6"/>
          <w:sz w:val="28"/>
          <w:szCs w:val="28"/>
          <w:lang w:eastAsia="ru-RU"/>
        </w:rPr>
        <w:t xml:space="preserve"> </w:t>
      </w:r>
      <w:r w:rsidR="00CA34E0">
        <w:rPr>
          <w:rFonts w:eastAsia="Times New Roman"/>
          <w:spacing w:val="6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6"/>
          <w:sz w:val="28"/>
          <w:szCs w:val="28"/>
          <w:lang w:eastAsia="ru-RU"/>
        </w:rPr>
        <w:t xml:space="preserve">   </w:t>
      </w:r>
      <w:r w:rsidR="00CA34E0">
        <w:rPr>
          <w:rFonts w:eastAsia="Times New Roman"/>
          <w:spacing w:val="6"/>
          <w:sz w:val="28"/>
          <w:szCs w:val="28"/>
          <w:lang w:eastAsia="ru-RU"/>
        </w:rPr>
        <w:t xml:space="preserve"> </w:t>
      </w:r>
      <w:r w:rsidR="001E6A41">
        <w:rPr>
          <w:rFonts w:eastAsia="Times New Roman"/>
          <w:bCs/>
          <w:sz w:val="28"/>
          <w:szCs w:val="28"/>
          <w:lang w:eastAsia="ru-RU"/>
        </w:rPr>
        <w:t>2</w:t>
      </w:r>
      <w:r w:rsidR="003E6010" w:rsidRPr="00CF72BD">
        <w:rPr>
          <w:rFonts w:eastAsia="Times New Roman"/>
          <w:bCs/>
          <w:sz w:val="28"/>
          <w:szCs w:val="28"/>
          <w:lang w:eastAsia="ru-RU"/>
        </w:rPr>
        <w:t xml:space="preserve">. Обнародовать настоящее решение на территории </w:t>
      </w:r>
      <w:r w:rsidR="000642F9">
        <w:rPr>
          <w:rFonts w:eastAsia="Times New Roman"/>
          <w:bCs/>
          <w:sz w:val="28"/>
          <w:szCs w:val="28"/>
          <w:lang w:eastAsia="ru-RU"/>
        </w:rPr>
        <w:t>Чулковского</w:t>
      </w:r>
      <w:r w:rsidR="003E6010" w:rsidRPr="00CF72BD">
        <w:rPr>
          <w:rFonts w:eastAsia="Times New Roman"/>
          <w:bCs/>
          <w:sz w:val="28"/>
          <w:szCs w:val="28"/>
          <w:lang w:eastAsia="ru-RU"/>
        </w:rPr>
        <w:t xml:space="preserve"> сельсовета.</w:t>
      </w:r>
    </w:p>
    <w:p w:rsidR="00142A5A" w:rsidRPr="00095149" w:rsidRDefault="00142A5A" w:rsidP="00095149">
      <w:pPr>
        <w:ind w:right="4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CA34E0">
        <w:rPr>
          <w:rFonts w:eastAsia="Times New Roman"/>
          <w:bCs/>
          <w:sz w:val="28"/>
          <w:szCs w:val="28"/>
          <w:lang w:eastAsia="ru-RU"/>
        </w:rPr>
        <w:t xml:space="preserve">   </w:t>
      </w:r>
      <w:r w:rsidR="001E6A41">
        <w:rPr>
          <w:rFonts w:eastAsia="Times New Roman"/>
          <w:bCs/>
          <w:sz w:val="28"/>
          <w:szCs w:val="28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>. Настоящее решение вступает в законную силу после его обнародования в установленном порядке.</w:t>
      </w:r>
    </w:p>
    <w:p w:rsidR="003E6010" w:rsidRPr="00CF72BD" w:rsidRDefault="00CA34E0" w:rsidP="00CA34E0">
      <w:pPr>
        <w:tabs>
          <w:tab w:val="left" w:pos="426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1E6A41">
        <w:rPr>
          <w:rFonts w:eastAsia="Times New Roman"/>
          <w:sz w:val="28"/>
          <w:szCs w:val="28"/>
          <w:lang w:eastAsia="ru-RU"/>
        </w:rPr>
        <w:t>4</w:t>
      </w:r>
      <w:r w:rsidR="003E6010" w:rsidRPr="00CF72BD">
        <w:rPr>
          <w:rFonts w:eastAsia="Times New Roman"/>
          <w:sz w:val="28"/>
          <w:szCs w:val="28"/>
          <w:lang w:eastAsia="ru-RU"/>
        </w:rPr>
        <w:t>. Контроль за исполнением настоящего решения возложить на</w:t>
      </w:r>
      <w:r w:rsidR="006A4B27">
        <w:rPr>
          <w:rFonts w:eastAsia="Times New Roman"/>
          <w:sz w:val="28"/>
          <w:szCs w:val="28"/>
          <w:lang w:eastAsia="ru-RU"/>
        </w:rPr>
        <w:t xml:space="preserve"> </w:t>
      </w:r>
      <w:r w:rsidR="00142A5A">
        <w:rPr>
          <w:color w:val="000000"/>
          <w:sz w:val="28"/>
          <w:szCs w:val="28"/>
        </w:rPr>
        <w:t>К</w:t>
      </w:r>
      <w:r w:rsidR="006A4B27">
        <w:rPr>
          <w:color w:val="000000"/>
          <w:sz w:val="28"/>
          <w:szCs w:val="28"/>
        </w:rPr>
        <w:t xml:space="preserve">омиссию по </w:t>
      </w:r>
      <w:r w:rsidR="00142A5A">
        <w:rPr>
          <w:color w:val="000000"/>
          <w:sz w:val="28"/>
          <w:szCs w:val="28"/>
        </w:rPr>
        <w:t>землепользованию и застройке в Чулковском сельсовете</w:t>
      </w:r>
      <w:r w:rsidR="003E6010" w:rsidRPr="00CF72BD">
        <w:rPr>
          <w:rFonts w:eastAsia="Times New Roman"/>
          <w:sz w:val="28"/>
          <w:szCs w:val="28"/>
          <w:lang w:eastAsia="ru-RU"/>
        </w:rPr>
        <w:t>.</w:t>
      </w:r>
    </w:p>
    <w:p w:rsidR="008A0752" w:rsidRDefault="008A0752">
      <w:pPr>
        <w:jc w:val="both"/>
      </w:pPr>
    </w:p>
    <w:p w:rsidR="008A0752" w:rsidRDefault="008A0752">
      <w:pPr>
        <w:pStyle w:val="ae"/>
        <w:shd w:val="clear" w:color="auto" w:fill="FFFFFF"/>
        <w:tabs>
          <w:tab w:val="left" w:leader="underscore" w:pos="-1974"/>
        </w:tabs>
        <w:spacing w:line="100" w:lineRule="atLeast"/>
        <w:ind w:left="0" w:firstLine="553"/>
        <w:jc w:val="both"/>
      </w:pPr>
    </w:p>
    <w:p w:rsidR="008A0752" w:rsidRDefault="00A65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</w:t>
      </w:r>
      <w:r w:rsidR="00DF6691">
        <w:rPr>
          <w:sz w:val="28"/>
          <w:szCs w:val="28"/>
        </w:rPr>
        <w:t xml:space="preserve">тного самоуправления  </w:t>
      </w:r>
      <w:r w:rsidR="00DF6691">
        <w:rPr>
          <w:sz w:val="28"/>
          <w:szCs w:val="28"/>
        </w:rPr>
        <w:tab/>
      </w:r>
      <w:r w:rsidR="00DF6691">
        <w:rPr>
          <w:sz w:val="28"/>
          <w:szCs w:val="28"/>
        </w:rPr>
        <w:tab/>
      </w:r>
      <w:r w:rsidR="00DF6691">
        <w:rPr>
          <w:sz w:val="28"/>
          <w:szCs w:val="28"/>
        </w:rPr>
        <w:tab/>
      </w:r>
      <w:r w:rsidR="00DF669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DF6691">
        <w:rPr>
          <w:sz w:val="28"/>
          <w:szCs w:val="28"/>
        </w:rPr>
        <w:t>Н.Н. Спиридонова</w:t>
      </w:r>
    </w:p>
    <w:p w:rsidR="008A0752" w:rsidRDefault="008A0752">
      <w:pPr>
        <w:spacing w:line="100" w:lineRule="atLeast"/>
        <w:ind w:right="-36"/>
        <w:jc w:val="both"/>
        <w:rPr>
          <w:sz w:val="28"/>
          <w:szCs w:val="28"/>
        </w:rPr>
      </w:pPr>
    </w:p>
    <w:p w:rsidR="00A6514D" w:rsidRDefault="006A4B27">
      <w:pPr>
        <w:spacing w:line="100" w:lineRule="atLeast"/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A82">
        <w:rPr>
          <w:sz w:val="28"/>
          <w:szCs w:val="28"/>
        </w:rPr>
        <w:t xml:space="preserve">                                                                             </w:t>
      </w:r>
    </w:p>
    <w:p w:rsidR="00DF6691" w:rsidRDefault="00E73A82" w:rsidP="00DF6691">
      <w:pPr>
        <w:spacing w:line="100" w:lineRule="atLeast"/>
        <w:ind w:right="-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6804" w:rsidRDefault="00956804" w:rsidP="00D40107">
      <w:pPr>
        <w:spacing w:line="100" w:lineRule="atLeast"/>
        <w:ind w:right="-36"/>
        <w:jc w:val="both"/>
        <w:rPr>
          <w:sz w:val="28"/>
          <w:szCs w:val="28"/>
        </w:rPr>
      </w:pPr>
    </w:p>
    <w:sectPr w:rsidR="00956804" w:rsidSect="009A4BE6">
      <w:pgSz w:w="11906" w:h="16838"/>
      <w:pgMar w:top="426" w:right="850" w:bottom="28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C02F01"/>
    <w:multiLevelType w:val="hybridMultilevel"/>
    <w:tmpl w:val="FB160714"/>
    <w:lvl w:ilvl="0" w:tplc="8B84DE20">
      <w:start w:val="1"/>
      <w:numFmt w:val="decimal"/>
      <w:lvlText w:val="%1)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DB"/>
    <w:rsid w:val="00044C7D"/>
    <w:rsid w:val="00047C05"/>
    <w:rsid w:val="00061E8C"/>
    <w:rsid w:val="000642F9"/>
    <w:rsid w:val="000837D7"/>
    <w:rsid w:val="00095149"/>
    <w:rsid w:val="000B197A"/>
    <w:rsid w:val="000E2D42"/>
    <w:rsid w:val="00102F84"/>
    <w:rsid w:val="00112293"/>
    <w:rsid w:val="00115B44"/>
    <w:rsid w:val="001361AB"/>
    <w:rsid w:val="00142A5A"/>
    <w:rsid w:val="00144896"/>
    <w:rsid w:val="001568CA"/>
    <w:rsid w:val="001773F5"/>
    <w:rsid w:val="001B69A8"/>
    <w:rsid w:val="001D0DC5"/>
    <w:rsid w:val="001E6A41"/>
    <w:rsid w:val="001F2B55"/>
    <w:rsid w:val="00206B8A"/>
    <w:rsid w:val="00234F30"/>
    <w:rsid w:val="00245391"/>
    <w:rsid w:val="0029388B"/>
    <w:rsid w:val="002A44D9"/>
    <w:rsid w:val="002A5ED0"/>
    <w:rsid w:val="002E639E"/>
    <w:rsid w:val="0031248E"/>
    <w:rsid w:val="00313654"/>
    <w:rsid w:val="00366068"/>
    <w:rsid w:val="00386B78"/>
    <w:rsid w:val="003A3007"/>
    <w:rsid w:val="003C1E77"/>
    <w:rsid w:val="003E6010"/>
    <w:rsid w:val="003F0D93"/>
    <w:rsid w:val="003F67F8"/>
    <w:rsid w:val="00417BDB"/>
    <w:rsid w:val="00435B70"/>
    <w:rsid w:val="004362FF"/>
    <w:rsid w:val="00451BFF"/>
    <w:rsid w:val="00486D75"/>
    <w:rsid w:val="00496BED"/>
    <w:rsid w:val="004A2B92"/>
    <w:rsid w:val="004B4C7F"/>
    <w:rsid w:val="004B6B9D"/>
    <w:rsid w:val="004C3D6D"/>
    <w:rsid w:val="004F33B2"/>
    <w:rsid w:val="00542FE4"/>
    <w:rsid w:val="005452E3"/>
    <w:rsid w:val="0054740F"/>
    <w:rsid w:val="00571D35"/>
    <w:rsid w:val="005A0F03"/>
    <w:rsid w:val="005E5C1F"/>
    <w:rsid w:val="00611615"/>
    <w:rsid w:val="00636AAF"/>
    <w:rsid w:val="006845B2"/>
    <w:rsid w:val="006901F4"/>
    <w:rsid w:val="006A4B27"/>
    <w:rsid w:val="006D098B"/>
    <w:rsid w:val="006E291A"/>
    <w:rsid w:val="006F4865"/>
    <w:rsid w:val="007147FF"/>
    <w:rsid w:val="007251BA"/>
    <w:rsid w:val="00732D78"/>
    <w:rsid w:val="00743407"/>
    <w:rsid w:val="00746DDA"/>
    <w:rsid w:val="007A1555"/>
    <w:rsid w:val="007B5E27"/>
    <w:rsid w:val="007C4BA1"/>
    <w:rsid w:val="00813C6C"/>
    <w:rsid w:val="00837767"/>
    <w:rsid w:val="00883602"/>
    <w:rsid w:val="00891979"/>
    <w:rsid w:val="008A0752"/>
    <w:rsid w:val="008A4E2C"/>
    <w:rsid w:val="008A5B39"/>
    <w:rsid w:val="008B3932"/>
    <w:rsid w:val="00934C0D"/>
    <w:rsid w:val="00956804"/>
    <w:rsid w:val="00963CC7"/>
    <w:rsid w:val="00965B3D"/>
    <w:rsid w:val="00984046"/>
    <w:rsid w:val="00993DE6"/>
    <w:rsid w:val="009A4BE6"/>
    <w:rsid w:val="009C5419"/>
    <w:rsid w:val="00A05364"/>
    <w:rsid w:val="00A24CAE"/>
    <w:rsid w:val="00A43D51"/>
    <w:rsid w:val="00A564F8"/>
    <w:rsid w:val="00A6514D"/>
    <w:rsid w:val="00A6531A"/>
    <w:rsid w:val="00A804F8"/>
    <w:rsid w:val="00A81305"/>
    <w:rsid w:val="00A86650"/>
    <w:rsid w:val="00AA5CAB"/>
    <w:rsid w:val="00AD5FA3"/>
    <w:rsid w:val="00AE1E3B"/>
    <w:rsid w:val="00AF2F86"/>
    <w:rsid w:val="00B02D77"/>
    <w:rsid w:val="00B04B4B"/>
    <w:rsid w:val="00B75A54"/>
    <w:rsid w:val="00BB5534"/>
    <w:rsid w:val="00BC0823"/>
    <w:rsid w:val="00BC23F7"/>
    <w:rsid w:val="00BD5081"/>
    <w:rsid w:val="00BE0E65"/>
    <w:rsid w:val="00BE73BD"/>
    <w:rsid w:val="00BF414A"/>
    <w:rsid w:val="00C445C2"/>
    <w:rsid w:val="00C52E27"/>
    <w:rsid w:val="00C64088"/>
    <w:rsid w:val="00C73801"/>
    <w:rsid w:val="00C92B00"/>
    <w:rsid w:val="00C943CB"/>
    <w:rsid w:val="00CA34E0"/>
    <w:rsid w:val="00CA5AB5"/>
    <w:rsid w:val="00CB354C"/>
    <w:rsid w:val="00CC0685"/>
    <w:rsid w:val="00D04FB4"/>
    <w:rsid w:val="00D11644"/>
    <w:rsid w:val="00D233D5"/>
    <w:rsid w:val="00D40107"/>
    <w:rsid w:val="00D47550"/>
    <w:rsid w:val="00D648E1"/>
    <w:rsid w:val="00DF1DCB"/>
    <w:rsid w:val="00DF6691"/>
    <w:rsid w:val="00E05B81"/>
    <w:rsid w:val="00E14B51"/>
    <w:rsid w:val="00E270F5"/>
    <w:rsid w:val="00E300C1"/>
    <w:rsid w:val="00E43B76"/>
    <w:rsid w:val="00E73A82"/>
    <w:rsid w:val="00E76CB0"/>
    <w:rsid w:val="00E84B99"/>
    <w:rsid w:val="00F05F12"/>
    <w:rsid w:val="00F13B59"/>
    <w:rsid w:val="00F2424A"/>
    <w:rsid w:val="00F35270"/>
    <w:rsid w:val="00F64895"/>
    <w:rsid w:val="00F77B92"/>
    <w:rsid w:val="00F9097C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752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qFormat/>
    <w:rsid w:val="008A0752"/>
    <w:pPr>
      <w:keepNext/>
      <w:tabs>
        <w:tab w:val="num" w:pos="0"/>
      </w:tabs>
      <w:autoSpaceDE w:val="0"/>
      <w:ind w:firstLine="522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A0752"/>
    <w:pPr>
      <w:keepNext/>
      <w:tabs>
        <w:tab w:val="num" w:pos="0"/>
      </w:tabs>
      <w:autoSpaceDE w:val="0"/>
      <w:spacing w:before="220"/>
      <w:ind w:firstLine="520"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A0752"/>
  </w:style>
  <w:style w:type="character" w:customStyle="1" w:styleId="WW-Absatz-Standardschriftart">
    <w:name w:val="WW-Absatz-Standardschriftart"/>
    <w:rsid w:val="008A0752"/>
  </w:style>
  <w:style w:type="character" w:customStyle="1" w:styleId="WW8Num3z0">
    <w:name w:val="WW8Num3z0"/>
    <w:rsid w:val="008A0752"/>
    <w:rPr>
      <w:rFonts w:cs="Times New Roman"/>
    </w:rPr>
  </w:style>
  <w:style w:type="character" w:customStyle="1" w:styleId="10">
    <w:name w:val="Основной шрифт абзаца1"/>
    <w:rsid w:val="008A0752"/>
  </w:style>
  <w:style w:type="character" w:customStyle="1" w:styleId="WW-Absatz-Standardschriftart1">
    <w:name w:val="WW-Absatz-Standardschriftart1"/>
    <w:rsid w:val="008A0752"/>
  </w:style>
  <w:style w:type="character" w:customStyle="1" w:styleId="WW-Absatz-Standardschriftart11">
    <w:name w:val="WW-Absatz-Standardschriftart11"/>
    <w:rsid w:val="008A0752"/>
  </w:style>
  <w:style w:type="character" w:customStyle="1" w:styleId="WW-Absatz-Standardschriftart111">
    <w:name w:val="WW-Absatz-Standardschriftart111"/>
    <w:rsid w:val="008A0752"/>
  </w:style>
  <w:style w:type="character" w:customStyle="1" w:styleId="WW-Absatz-Standardschriftart1111">
    <w:name w:val="WW-Absatz-Standardschriftart1111"/>
    <w:rsid w:val="008A0752"/>
  </w:style>
  <w:style w:type="character" w:customStyle="1" w:styleId="WW-Absatz-Standardschriftart11111">
    <w:name w:val="WW-Absatz-Standardschriftart11111"/>
    <w:rsid w:val="008A0752"/>
  </w:style>
  <w:style w:type="character" w:customStyle="1" w:styleId="WW-Absatz-Standardschriftart111111">
    <w:name w:val="WW-Absatz-Standardschriftart111111"/>
    <w:rsid w:val="008A0752"/>
  </w:style>
  <w:style w:type="character" w:customStyle="1" w:styleId="WW-Absatz-Standardschriftart1111111">
    <w:name w:val="WW-Absatz-Standardschriftart1111111"/>
    <w:rsid w:val="008A0752"/>
  </w:style>
  <w:style w:type="character" w:customStyle="1" w:styleId="WW-Absatz-Standardschriftart11111111">
    <w:name w:val="WW-Absatz-Standardschriftart11111111"/>
    <w:rsid w:val="008A0752"/>
  </w:style>
  <w:style w:type="character" w:customStyle="1" w:styleId="WW-Absatz-Standardschriftart111111111">
    <w:name w:val="WW-Absatz-Standardschriftart111111111"/>
    <w:rsid w:val="008A0752"/>
  </w:style>
  <w:style w:type="character" w:customStyle="1" w:styleId="WW-Absatz-Standardschriftart1111111111">
    <w:name w:val="WW-Absatz-Standardschriftart1111111111"/>
    <w:rsid w:val="008A0752"/>
  </w:style>
  <w:style w:type="character" w:customStyle="1" w:styleId="WW-Absatz-Standardschriftart11111111111">
    <w:name w:val="WW-Absatz-Standardschriftart11111111111"/>
    <w:rsid w:val="008A0752"/>
  </w:style>
  <w:style w:type="character" w:customStyle="1" w:styleId="WW-Absatz-Standardschriftart111111111111">
    <w:name w:val="WW-Absatz-Standardschriftart111111111111"/>
    <w:rsid w:val="008A0752"/>
  </w:style>
  <w:style w:type="character" w:customStyle="1" w:styleId="WW-Absatz-Standardschriftart1111111111111">
    <w:name w:val="WW-Absatz-Standardschriftart1111111111111"/>
    <w:rsid w:val="008A0752"/>
  </w:style>
  <w:style w:type="character" w:customStyle="1" w:styleId="WW-Absatz-Standardschriftart11111111111111">
    <w:name w:val="WW-Absatz-Standardschriftart11111111111111"/>
    <w:rsid w:val="008A0752"/>
  </w:style>
  <w:style w:type="character" w:customStyle="1" w:styleId="WW-Absatz-Standardschriftart111111111111111">
    <w:name w:val="WW-Absatz-Standardschriftart111111111111111"/>
    <w:rsid w:val="008A0752"/>
  </w:style>
  <w:style w:type="character" w:customStyle="1" w:styleId="WW-Absatz-Standardschriftart1111111111111111">
    <w:name w:val="WW-Absatz-Standardschriftart1111111111111111"/>
    <w:rsid w:val="008A0752"/>
  </w:style>
  <w:style w:type="character" w:customStyle="1" w:styleId="a4">
    <w:name w:val="Символ нумерации"/>
    <w:rsid w:val="008A0752"/>
  </w:style>
  <w:style w:type="character" w:customStyle="1" w:styleId="WW8Num2z0">
    <w:name w:val="WW8Num2z0"/>
    <w:rsid w:val="008A0752"/>
    <w:rPr>
      <w:b w:val="0"/>
    </w:rPr>
  </w:style>
  <w:style w:type="character" w:styleId="a5">
    <w:name w:val="Hyperlink"/>
    <w:rsid w:val="008A0752"/>
    <w:rPr>
      <w:color w:val="000080"/>
      <w:u w:val="single"/>
    </w:rPr>
  </w:style>
  <w:style w:type="character" w:customStyle="1" w:styleId="a6">
    <w:name w:val="Текст выноски Знак"/>
    <w:rsid w:val="008A075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7">
    <w:name w:val="Заголовок"/>
    <w:basedOn w:val="a0"/>
    <w:next w:val="a8"/>
    <w:rsid w:val="008A07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0"/>
    <w:rsid w:val="008A0752"/>
    <w:pPr>
      <w:spacing w:after="120"/>
    </w:pPr>
  </w:style>
  <w:style w:type="paragraph" w:styleId="a9">
    <w:name w:val="List"/>
    <w:basedOn w:val="a8"/>
    <w:rsid w:val="008A0752"/>
  </w:style>
  <w:style w:type="paragraph" w:customStyle="1" w:styleId="20">
    <w:name w:val="Название2"/>
    <w:basedOn w:val="a0"/>
    <w:rsid w:val="008A075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0"/>
    <w:rsid w:val="008A0752"/>
    <w:pPr>
      <w:suppressLineNumbers/>
    </w:pPr>
    <w:rPr>
      <w:rFonts w:ascii="Arial" w:hAnsi="Arial"/>
    </w:rPr>
  </w:style>
  <w:style w:type="paragraph" w:customStyle="1" w:styleId="11">
    <w:name w:val="Название1"/>
    <w:basedOn w:val="a0"/>
    <w:rsid w:val="008A075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0"/>
    <w:rsid w:val="008A0752"/>
    <w:pPr>
      <w:suppressLineNumbers/>
    </w:pPr>
  </w:style>
  <w:style w:type="paragraph" w:styleId="aa">
    <w:name w:val="Title"/>
    <w:basedOn w:val="a7"/>
    <w:next w:val="ab"/>
    <w:qFormat/>
    <w:rsid w:val="008A0752"/>
  </w:style>
  <w:style w:type="paragraph" w:styleId="ab">
    <w:name w:val="Subtitle"/>
    <w:basedOn w:val="a7"/>
    <w:next w:val="a8"/>
    <w:qFormat/>
    <w:rsid w:val="008A0752"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rsid w:val="008A0752"/>
    <w:pPr>
      <w:suppressLineNumbers/>
    </w:pPr>
  </w:style>
  <w:style w:type="paragraph" w:customStyle="1" w:styleId="ad">
    <w:name w:val="Заголовок таблицы"/>
    <w:basedOn w:val="ac"/>
    <w:rsid w:val="008A075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0"/>
    <w:rsid w:val="008A0752"/>
    <w:pPr>
      <w:spacing w:after="120" w:line="480" w:lineRule="auto"/>
      <w:ind w:left="283"/>
    </w:pPr>
  </w:style>
  <w:style w:type="paragraph" w:customStyle="1" w:styleId="Heading">
    <w:name w:val="Heading"/>
    <w:rsid w:val="008A075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e">
    <w:name w:val="List Paragraph"/>
    <w:basedOn w:val="a0"/>
    <w:qFormat/>
    <w:rsid w:val="008A0752"/>
    <w:pPr>
      <w:ind w:left="720"/>
    </w:pPr>
  </w:style>
  <w:style w:type="paragraph" w:customStyle="1" w:styleId="ConsNormal">
    <w:name w:val="ConsNormal"/>
    <w:rsid w:val="008A075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0"/>
    <w:rsid w:val="008A0752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8A075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Balloon Text"/>
    <w:basedOn w:val="a0"/>
    <w:rsid w:val="008A0752"/>
    <w:rPr>
      <w:rFonts w:ascii="Tahoma" w:hAnsi="Tahoma" w:cs="Mangal"/>
      <w:sz w:val="16"/>
      <w:szCs w:val="14"/>
    </w:rPr>
  </w:style>
  <w:style w:type="paragraph" w:customStyle="1" w:styleId="a">
    <w:name w:val="буллиты"/>
    <w:basedOn w:val="a0"/>
    <w:link w:val="af0"/>
    <w:rsid w:val="00A43D51"/>
    <w:pPr>
      <w:widowControl/>
      <w:numPr>
        <w:numId w:val="2"/>
      </w:numPr>
      <w:tabs>
        <w:tab w:val="decimal" w:pos="340"/>
      </w:tabs>
      <w:suppressAutoHyphens w:val="0"/>
      <w:jc w:val="both"/>
    </w:pPr>
    <w:rPr>
      <w:rFonts w:eastAsia="Times New Roman" w:cs="Times New Roman"/>
      <w:bCs/>
      <w:color w:val="000000"/>
      <w:kern w:val="0"/>
      <w:lang w:bidi="ar-SA"/>
    </w:rPr>
  </w:style>
  <w:style w:type="character" w:customStyle="1" w:styleId="af0">
    <w:name w:val="буллиты Знак"/>
    <w:link w:val="a"/>
    <w:rsid w:val="00A43D51"/>
    <w:rPr>
      <w:bCs/>
      <w:color w:val="000000"/>
      <w:sz w:val="24"/>
      <w:szCs w:val="24"/>
    </w:rPr>
  </w:style>
  <w:style w:type="character" w:customStyle="1" w:styleId="7">
    <w:name w:val="Основной текст (7)_"/>
    <w:link w:val="71"/>
    <w:uiPriority w:val="99"/>
    <w:rsid w:val="00A43D51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43D51"/>
    <w:pPr>
      <w:shd w:val="clear" w:color="auto" w:fill="FFFFFF"/>
      <w:suppressAutoHyphens w:val="0"/>
      <w:spacing w:before="120" w:after="1560" w:line="240" w:lineRule="atLeast"/>
      <w:jc w:val="center"/>
    </w:pPr>
    <w:rPr>
      <w:rFonts w:eastAsia="Times New Roman" w:cs="Times New Roman"/>
      <w:kern w:val="0"/>
      <w:sz w:val="17"/>
      <w:szCs w:val="17"/>
      <w:lang w:bidi="ar-SA"/>
    </w:rPr>
  </w:style>
  <w:style w:type="character" w:customStyle="1" w:styleId="ConsPlusNormal0">
    <w:name w:val="ConsPlusNormal Знак"/>
    <w:link w:val="ConsPlusNormal"/>
    <w:rsid w:val="00C92B00"/>
    <w:rPr>
      <w:rFonts w:ascii="Arial" w:eastAsia="Arial" w:hAnsi="Arial" w:cs="Arial"/>
      <w:lang w:eastAsia="ar-SA" w:bidi="ar-SA"/>
    </w:rPr>
  </w:style>
  <w:style w:type="character" w:customStyle="1" w:styleId="8">
    <w:name w:val="Основной текст + 8"/>
    <w:aliases w:val="5 pt"/>
    <w:uiPriority w:val="99"/>
    <w:rsid w:val="00C92B00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C92B00"/>
    <w:rPr>
      <w:rFonts w:ascii="Times New Roman" w:hAnsi="Times New Roman" w:cs="Times New Roman"/>
      <w:sz w:val="17"/>
      <w:szCs w:val="17"/>
      <w:u w:val="none"/>
    </w:rPr>
  </w:style>
  <w:style w:type="character" w:customStyle="1" w:styleId="88">
    <w:name w:val="Основной текст + 88"/>
    <w:aliases w:val="5 pt22"/>
    <w:uiPriority w:val="99"/>
    <w:rsid w:val="00C92B00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C92B0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C92B00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98</cp:revision>
  <cp:lastPrinted>2020-10-27T10:49:00Z</cp:lastPrinted>
  <dcterms:created xsi:type="dcterms:W3CDTF">2016-11-30T10:48:00Z</dcterms:created>
  <dcterms:modified xsi:type="dcterms:W3CDTF">2020-10-27T12:17:00Z</dcterms:modified>
</cp:coreProperties>
</file>