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C" w:rsidRDefault="00E65CE3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БАБКА ЗА </w:t>
      </w:r>
      <w:proofErr w:type="gram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ДЕДКУ</w:t>
      </w:r>
      <w:proofErr w:type="gramEnd"/>
      <w:r w:rsidR="00CD69F5" w:rsidRPr="00CD69F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ВОЗНИК ДЕФИЦИТ ВНУКОВ И ПОЧЕМУ НЕ СТОИТ ЕГО БОЯТЬСЯ</w:t>
      </w:r>
    </w:p>
    <w:p w:rsidR="00E65CE3" w:rsidRDefault="00E65CE3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bookmarkStart w:id="0" w:name="_GoBack"/>
      <w:bookmarkEnd w:id="0"/>
      <w:r w:rsidRPr="00E65CE3">
        <w:rPr>
          <w:rFonts w:ascii="Arial" w:hAnsi="Arial" w:cs="Arial"/>
          <w:b/>
          <w:color w:val="595959"/>
          <w:sz w:val="24"/>
        </w:rPr>
        <w:t>За последние 90 лет среднее число внуков у российских бабушек и дедушек сократилось почти в семь раз: если в 1926 году на 100 бабушек и дедушек приходилось 542 внука, то в 2019-м — только 81. В День бабушек и дедушек разб</w:t>
      </w:r>
      <w:r w:rsidR="00B2791F">
        <w:rPr>
          <w:rFonts w:ascii="Arial" w:hAnsi="Arial" w:cs="Arial"/>
          <w:b/>
          <w:color w:val="595959"/>
          <w:sz w:val="24"/>
        </w:rPr>
        <w:t>ираемся, почему так происходит.</w:t>
      </w:r>
    </w:p>
    <w:p w:rsidR="00962C5A" w:rsidRDefault="00962C5A" w:rsidP="0052177D">
      <w:pPr>
        <w:spacing w:after="0"/>
        <w:jc w:val="both"/>
        <w:rPr>
          <w:rFonts w:ascii="Arial" w:hAnsi="Arial" w:cs="Arial"/>
          <w:b/>
          <w:color w:val="595959"/>
          <w:sz w:val="24"/>
        </w:rPr>
      </w:pPr>
    </w:p>
    <w:p w:rsidR="00E65CE3" w:rsidRDefault="00E65CE3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Рост числа пожилых людей стал обычным явлением в большинстве стран мира — жизнь становится все спокойнее и благополучнее, а медицина помогает справляться со все более сложными заболеваниями. «Пожилых россиян сейчас сравнительно много, так как это представители многочисленного поколения родившихся в конце 1940-х — 1950-х годах», — констатирует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B2791F" w:rsidRPr="00E65CE3" w:rsidRDefault="00B2791F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E65CE3" w:rsidRDefault="00E65CE3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За послевоенным бумом рождаемости последовал спад 1960–1970-х годов, но самый глубокий провал произошел в конце 1990-х годов. Поэтому молодых людей, которые только вступают в детородный возраст, сейчас мало. «Из-за этого мы видим такую картину: сравнительно много пожилых людей и мало детей — избыток бабушек и дефицит внуков, выражаясь экономическими терминами», — отметила она.</w:t>
      </w:r>
    </w:p>
    <w:p w:rsidR="007803D7" w:rsidRPr="00E65CE3" w:rsidRDefault="007803D7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E65CE3" w:rsidRDefault="00E65CE3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На демографические волны накладываются и социокультурные факторы: все чаще молодые женщины откладывают рождение первого ребенка на более поздний срок. Однако в ближайшие годы ситуация может немного улучшиться, так как подрастает относительно многочисленное поколение родившихся в начале 2000-х годов. В настоящее время более 30% населения составляют молодые люди в возрасте от 25 до 40 лет. И именно они через 20 лет дадут значительное увеличение количества людей старшего возраста.</w:t>
      </w:r>
    </w:p>
    <w:p w:rsidR="007803D7" w:rsidRPr="00E65CE3" w:rsidRDefault="007803D7" w:rsidP="00E65CE3">
      <w:pPr>
        <w:spacing w:after="0"/>
        <w:rPr>
          <w:rFonts w:ascii="Arial" w:hAnsi="Arial" w:cs="Arial"/>
          <w:color w:val="595959"/>
          <w:sz w:val="24"/>
        </w:rPr>
      </w:pPr>
    </w:p>
    <w:p w:rsidR="00E25F37" w:rsidRDefault="00E65CE3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«Волны роста и спада будут продолжаться и в будущем, но в целом рождаемость будет снижаться. Этот путь уже прошли все цивилизованные страны, и старение населения — не уникальная проблема России», — сказала Егорова. При этом в нашей стране эта проблема стоит не так остро, как в Японии и многих европейских государствах, где доля пожилых людей доходит до трети от всего населения. По данным последней Всероссийской переписи населения, прошедшей </w:t>
      </w:r>
      <w:r w:rsidRPr="0052177D">
        <w:rPr>
          <w:rFonts w:ascii="Arial" w:hAnsi="Arial" w:cs="Arial"/>
          <w:color w:val="595959"/>
          <w:sz w:val="24"/>
        </w:rPr>
        <w:t xml:space="preserve">в 2010 году, численность жителей старше </w:t>
      </w:r>
      <w:r w:rsidRPr="0052177D">
        <w:rPr>
          <w:rFonts w:ascii="Arial" w:hAnsi="Arial" w:cs="Arial"/>
          <w:color w:val="595959"/>
          <w:sz w:val="24"/>
        </w:rPr>
        <w:lastRenderedPageBreak/>
        <w:t>трудоспособного возраста составила 31,</w:t>
      </w:r>
      <w:r w:rsidR="007803D7" w:rsidRPr="0052177D">
        <w:rPr>
          <w:rFonts w:ascii="Arial" w:hAnsi="Arial" w:cs="Arial"/>
          <w:color w:val="595959"/>
          <w:sz w:val="24"/>
        </w:rPr>
        <w:t>7 миллиона человек, или 22,2%</w:t>
      </w:r>
      <w:r w:rsidR="0052177D" w:rsidRPr="0052177D">
        <w:rPr>
          <w:rFonts w:ascii="Arial" w:hAnsi="Arial" w:cs="Arial"/>
          <w:color w:val="595959"/>
          <w:sz w:val="24"/>
        </w:rPr>
        <w:t>;</w:t>
      </w:r>
      <w:r w:rsidR="007803D7" w:rsidRPr="0052177D">
        <w:rPr>
          <w:rFonts w:ascii="Arial" w:hAnsi="Arial" w:cs="Arial"/>
          <w:color w:val="595959"/>
          <w:sz w:val="24"/>
        </w:rPr>
        <w:t xml:space="preserve"> </w:t>
      </w:r>
      <w:r w:rsidR="0052177D" w:rsidRPr="0052177D">
        <w:rPr>
          <w:rFonts w:ascii="Arial" w:hAnsi="Arial" w:cs="Arial"/>
          <w:color w:val="595959"/>
          <w:sz w:val="24"/>
        </w:rPr>
        <w:t>п</w:t>
      </w:r>
      <w:r w:rsidR="007803D7" w:rsidRPr="0052177D">
        <w:rPr>
          <w:rFonts w:ascii="Arial" w:hAnsi="Arial" w:cs="Arial"/>
          <w:color w:val="595959"/>
          <w:sz w:val="24"/>
        </w:rPr>
        <w:t xml:space="preserve">о Нижегородской области </w:t>
      </w:r>
      <w:r w:rsidR="00E25F37" w:rsidRPr="0052177D">
        <w:rPr>
          <w:rFonts w:ascii="Arial" w:hAnsi="Arial" w:cs="Arial"/>
          <w:color w:val="595959"/>
          <w:sz w:val="24"/>
        </w:rPr>
        <w:t>— 827</w:t>
      </w:r>
      <w:r w:rsidR="00006C63">
        <w:rPr>
          <w:rFonts w:ascii="Arial" w:hAnsi="Arial" w:cs="Arial"/>
          <w:color w:val="595959"/>
          <w:sz w:val="24"/>
        </w:rPr>
        <w:t>,</w:t>
      </w:r>
      <w:r w:rsidR="00E25F37" w:rsidRPr="0052177D">
        <w:rPr>
          <w:rFonts w:ascii="Arial" w:hAnsi="Arial" w:cs="Arial"/>
          <w:color w:val="595959"/>
          <w:sz w:val="24"/>
        </w:rPr>
        <w:t>6</w:t>
      </w:r>
      <w:r w:rsidR="00006C63">
        <w:rPr>
          <w:rFonts w:ascii="Arial" w:hAnsi="Arial" w:cs="Arial"/>
          <w:color w:val="595959"/>
          <w:sz w:val="24"/>
        </w:rPr>
        <w:t xml:space="preserve">  тысяч</w:t>
      </w:r>
      <w:r w:rsidR="00E25F37" w:rsidRPr="0052177D">
        <w:rPr>
          <w:rFonts w:ascii="Arial" w:hAnsi="Arial" w:cs="Arial"/>
          <w:color w:val="595959"/>
          <w:sz w:val="24"/>
        </w:rPr>
        <w:t xml:space="preserve"> человек</w:t>
      </w:r>
      <w:r w:rsidR="0052177D" w:rsidRPr="0052177D">
        <w:rPr>
          <w:rFonts w:ascii="Arial" w:hAnsi="Arial" w:cs="Arial"/>
          <w:color w:val="595959"/>
          <w:sz w:val="24"/>
        </w:rPr>
        <w:t>,</w:t>
      </w:r>
      <w:r w:rsidR="00E25F37" w:rsidRPr="0052177D">
        <w:rPr>
          <w:rFonts w:ascii="Arial" w:hAnsi="Arial" w:cs="Arial"/>
          <w:color w:val="595959"/>
          <w:sz w:val="24"/>
        </w:rPr>
        <w:t xml:space="preserve"> или 24,9%.</w:t>
      </w:r>
    </w:p>
    <w:p w:rsidR="00E25F37" w:rsidRDefault="00E25F37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E65CE3" w:rsidRDefault="00E65CE3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006C63">
        <w:rPr>
          <w:rFonts w:ascii="Arial" w:hAnsi="Arial" w:cs="Arial"/>
          <w:color w:val="595959"/>
          <w:sz w:val="24"/>
        </w:rPr>
        <w:t>Суммарный коэффициент рождаемости в России сегодня составляет 1,6 ребенка на о</w:t>
      </w:r>
      <w:r w:rsidR="007803D7" w:rsidRPr="00006C63">
        <w:rPr>
          <w:rFonts w:ascii="Arial" w:hAnsi="Arial" w:cs="Arial"/>
          <w:color w:val="595959"/>
          <w:sz w:val="24"/>
        </w:rPr>
        <w:t>дну женщину</w:t>
      </w:r>
      <w:r w:rsidR="00006C63" w:rsidRPr="00006C63">
        <w:rPr>
          <w:rFonts w:ascii="Arial" w:hAnsi="Arial" w:cs="Arial"/>
          <w:color w:val="595959"/>
          <w:sz w:val="24"/>
        </w:rPr>
        <w:t xml:space="preserve">, в Нижегородской области  </w:t>
      </w:r>
      <w:r w:rsidR="00006C63">
        <w:rPr>
          <w:rFonts w:ascii="Arial" w:hAnsi="Arial" w:cs="Arial"/>
          <w:color w:val="595959"/>
          <w:sz w:val="24"/>
        </w:rPr>
        <w:t>—</w:t>
      </w:r>
      <w:r w:rsidR="00006C63">
        <w:rPr>
          <w:rFonts w:ascii="Arial" w:hAnsi="Arial" w:cs="Arial"/>
          <w:color w:val="595959"/>
          <w:sz w:val="24"/>
        </w:rPr>
        <w:t xml:space="preserve"> 1,</w:t>
      </w:r>
      <w:r w:rsidR="00006C63" w:rsidRPr="00006C63">
        <w:rPr>
          <w:rFonts w:ascii="Arial" w:hAnsi="Arial" w:cs="Arial"/>
          <w:color w:val="595959"/>
          <w:sz w:val="24"/>
        </w:rPr>
        <w:t>5.</w:t>
      </w:r>
      <w:r w:rsidR="007803D7" w:rsidRPr="00006C63">
        <w:rPr>
          <w:rFonts w:ascii="Arial" w:hAnsi="Arial" w:cs="Arial"/>
          <w:color w:val="595959"/>
          <w:sz w:val="24"/>
        </w:rPr>
        <w:t xml:space="preserve"> </w:t>
      </w:r>
      <w:r w:rsidRPr="00006C63">
        <w:rPr>
          <w:rFonts w:ascii="Arial" w:hAnsi="Arial" w:cs="Arial"/>
          <w:color w:val="595959"/>
          <w:sz w:val="24"/>
        </w:rPr>
        <w:t>«Кроме экономических факторов и мер демографической политики (материнский капитал, различные пособия), значительное влияние на рождаемость</w:t>
      </w:r>
      <w:r w:rsidRPr="00E65CE3">
        <w:rPr>
          <w:rFonts w:ascii="Arial" w:hAnsi="Arial" w:cs="Arial"/>
          <w:color w:val="595959"/>
          <w:sz w:val="24"/>
        </w:rPr>
        <w:t xml:space="preserve"> оказывает и настрой молодых людей на рождение двух и бо</w:t>
      </w:r>
      <w:r w:rsidR="007803D7">
        <w:rPr>
          <w:rFonts w:ascii="Arial" w:hAnsi="Arial" w:cs="Arial"/>
          <w:color w:val="595959"/>
          <w:sz w:val="24"/>
        </w:rPr>
        <w:t>лее детей», — отмечает эксперт.</w:t>
      </w:r>
    </w:p>
    <w:p w:rsidR="007803D7" w:rsidRPr="00E65CE3" w:rsidRDefault="007803D7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E65CE3" w:rsidRDefault="00E65CE3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Старение населения становится одной из наиболее значимых проблем современности. Демографическое старение оказывает влияние на рынок труда, развитие социальной сферы и сферы здравоохранения, рынок товаров и услуг, транспорт, а также на структуру семьи и взаимоотношения между людьми, принадлежащими к разным поколениям. Поэтому, пока наши бабушки и дедушки живы, забота о них должна идти не только от государства, но и от детей — в 2019 году на 1000 человек в возрасте от 15 до 59 лет приходится 360 людей пожилого возраста. Другими словами, одна бабушка или один дедуш</w:t>
      </w:r>
      <w:r w:rsidR="001778A0">
        <w:rPr>
          <w:rFonts w:ascii="Arial" w:hAnsi="Arial" w:cs="Arial"/>
          <w:color w:val="595959"/>
          <w:sz w:val="24"/>
        </w:rPr>
        <w:t>ка приходится на трех взрослых.</w:t>
      </w:r>
    </w:p>
    <w:p w:rsidR="00691001" w:rsidRPr="00E65CE3" w:rsidRDefault="00691001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691001" w:rsidRDefault="00E65CE3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По данным Росстата, в начале нынешнего года в нашей стране проживало 146,8 миллиона человек: 68,1 миллиона мужчин и 78,7 миллиона женщин. При этом детей в возрасте до 9 лет — свыше 18 миллионов, подростков от 10 д</w:t>
      </w:r>
      <w:r w:rsidR="00691001">
        <w:rPr>
          <w:rFonts w:ascii="Arial" w:hAnsi="Arial" w:cs="Arial"/>
          <w:color w:val="595959"/>
          <w:sz w:val="24"/>
        </w:rPr>
        <w:t>о 19 лет — более 14,7 миллиона.</w:t>
      </w:r>
    </w:p>
    <w:p w:rsidR="00691001" w:rsidRDefault="00691001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691001" w:rsidRDefault="00691001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E4547A">
        <w:rPr>
          <w:rFonts w:ascii="Arial" w:hAnsi="Arial" w:cs="Arial"/>
          <w:color w:val="595959"/>
          <w:sz w:val="24"/>
        </w:rPr>
        <w:t xml:space="preserve">По данным </w:t>
      </w:r>
      <w:proofErr w:type="spellStart"/>
      <w:r w:rsidRPr="00E4547A">
        <w:rPr>
          <w:rFonts w:ascii="Arial" w:hAnsi="Arial" w:cs="Arial"/>
          <w:color w:val="595959"/>
          <w:sz w:val="24"/>
        </w:rPr>
        <w:t>Нижегородстата</w:t>
      </w:r>
      <w:proofErr w:type="spellEnd"/>
      <w:r w:rsidR="001778A0" w:rsidRPr="00E4547A">
        <w:rPr>
          <w:rFonts w:ascii="Arial" w:hAnsi="Arial" w:cs="Arial"/>
          <w:color w:val="595959"/>
          <w:sz w:val="24"/>
        </w:rPr>
        <w:t xml:space="preserve">, на территории Нижегородской области в начале 2019 года проживало 3,2 миллиона человек: </w:t>
      </w:r>
      <w:r w:rsidR="0052177D" w:rsidRPr="00E4547A">
        <w:rPr>
          <w:rFonts w:ascii="Arial" w:hAnsi="Arial" w:cs="Arial"/>
          <w:color w:val="595959"/>
          <w:sz w:val="24"/>
        </w:rPr>
        <w:t xml:space="preserve">свыше </w:t>
      </w:r>
      <w:r w:rsidR="001778A0" w:rsidRPr="00E4547A">
        <w:rPr>
          <w:rFonts w:ascii="Arial" w:hAnsi="Arial" w:cs="Arial"/>
          <w:color w:val="595959"/>
          <w:sz w:val="24"/>
        </w:rPr>
        <w:t xml:space="preserve">1,4 миллиона мужчин и </w:t>
      </w:r>
      <w:r w:rsidR="0052177D" w:rsidRPr="00E4547A">
        <w:rPr>
          <w:rFonts w:ascii="Arial" w:hAnsi="Arial" w:cs="Arial"/>
          <w:color w:val="595959"/>
          <w:sz w:val="24"/>
        </w:rPr>
        <w:t xml:space="preserve">более </w:t>
      </w:r>
      <w:r w:rsidR="001778A0" w:rsidRPr="00E4547A">
        <w:rPr>
          <w:rFonts w:ascii="Arial" w:hAnsi="Arial" w:cs="Arial"/>
          <w:color w:val="595959"/>
          <w:sz w:val="24"/>
        </w:rPr>
        <w:t>1,7 миллион</w:t>
      </w:r>
      <w:r w:rsidR="00E25F37" w:rsidRPr="00E4547A">
        <w:rPr>
          <w:rFonts w:ascii="Arial" w:hAnsi="Arial" w:cs="Arial"/>
          <w:color w:val="595959"/>
          <w:sz w:val="24"/>
        </w:rPr>
        <w:t>а женщин. Детей в возрасте до 9 лет — 364 тысяч</w:t>
      </w:r>
      <w:r w:rsidR="0052177D" w:rsidRPr="00E4547A">
        <w:rPr>
          <w:rFonts w:ascii="Arial" w:hAnsi="Arial" w:cs="Arial"/>
          <w:color w:val="595959"/>
          <w:sz w:val="24"/>
        </w:rPr>
        <w:t>и</w:t>
      </w:r>
      <w:r w:rsidR="00E25F37" w:rsidRPr="00E4547A">
        <w:rPr>
          <w:rFonts w:ascii="Arial" w:hAnsi="Arial" w:cs="Arial"/>
          <w:color w:val="595959"/>
          <w:sz w:val="24"/>
        </w:rPr>
        <w:t xml:space="preserve">, подростков от 10 до 19 лет — </w:t>
      </w:r>
      <w:r w:rsidR="0052177D" w:rsidRPr="00E4547A">
        <w:rPr>
          <w:rFonts w:ascii="Arial" w:hAnsi="Arial" w:cs="Arial"/>
          <w:color w:val="595959"/>
          <w:sz w:val="24"/>
        </w:rPr>
        <w:t xml:space="preserve"> </w:t>
      </w:r>
      <w:r w:rsidR="00E25F37" w:rsidRPr="00E4547A">
        <w:rPr>
          <w:rFonts w:ascii="Arial" w:hAnsi="Arial" w:cs="Arial"/>
          <w:color w:val="595959"/>
          <w:sz w:val="24"/>
        </w:rPr>
        <w:t>295 тысяч.</w:t>
      </w:r>
    </w:p>
    <w:p w:rsidR="00691001" w:rsidRDefault="00691001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4E096C" w:rsidRDefault="00E65CE3" w:rsidP="0052177D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Точные данные о численности и структуре населения страны станут известны после Всероссийской переписи населения, которая пройдет в октябре 2020 г</w:t>
      </w:r>
      <w:r w:rsidR="00691001">
        <w:rPr>
          <w:rFonts w:ascii="Arial" w:hAnsi="Arial" w:cs="Arial"/>
          <w:color w:val="595959"/>
          <w:sz w:val="24"/>
        </w:rPr>
        <w:t>ода.</w:t>
      </w:r>
    </w:p>
    <w:p w:rsidR="00691001" w:rsidRDefault="00691001" w:rsidP="004E096C">
      <w:pPr>
        <w:spacing w:after="0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_______________________________________</w:t>
      </w:r>
    </w:p>
    <w:p w:rsidR="00691001" w:rsidRDefault="004E096C" w:rsidP="00691001">
      <w:pPr>
        <w:spacing w:after="0"/>
        <w:rPr>
          <w:rFonts w:ascii="Arial" w:hAnsi="Arial" w:cs="Arial"/>
          <w:i/>
          <w:color w:val="595959"/>
          <w:sz w:val="24"/>
        </w:rPr>
      </w:pPr>
      <w:r w:rsidRPr="00691001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 года с п</w:t>
      </w:r>
      <w:r w:rsidR="00E25F37">
        <w:rPr>
          <w:rFonts w:ascii="Arial" w:hAnsi="Arial" w:cs="Arial"/>
          <w:i/>
          <w:color w:val="595959"/>
          <w:sz w:val="24"/>
        </w:rPr>
        <w:t>рименением цифровых технологий.</w:t>
      </w:r>
    </w:p>
    <w:p w:rsidR="00691001" w:rsidRDefault="004E096C" w:rsidP="00691001">
      <w:pPr>
        <w:spacing w:after="0"/>
        <w:rPr>
          <w:rFonts w:ascii="Arial" w:hAnsi="Arial" w:cs="Arial"/>
          <w:i/>
          <w:color w:val="595959"/>
          <w:sz w:val="24"/>
        </w:rPr>
      </w:pPr>
      <w:r w:rsidRPr="00691001">
        <w:rPr>
          <w:rFonts w:ascii="Arial" w:hAnsi="Arial" w:cs="Arial"/>
          <w:i/>
          <w:color w:val="595959"/>
          <w:sz w:val="24"/>
        </w:rPr>
        <w:t>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обходе жилых помещений переписчики будут использовать планшеты со специа</w:t>
      </w:r>
      <w:r w:rsidR="00E25F37">
        <w:rPr>
          <w:rFonts w:ascii="Arial" w:hAnsi="Arial" w:cs="Arial"/>
          <w:i/>
          <w:color w:val="595959"/>
          <w:sz w:val="24"/>
        </w:rPr>
        <w:t>льным программным обеспечением.</w:t>
      </w:r>
    </w:p>
    <w:p w:rsidR="00E86E1E" w:rsidRPr="00691001" w:rsidRDefault="004E096C" w:rsidP="00691001">
      <w:pPr>
        <w:spacing w:after="0"/>
        <w:rPr>
          <w:rFonts w:ascii="Arial" w:hAnsi="Arial" w:cs="Arial"/>
          <w:i/>
          <w:color w:val="595959"/>
          <w:sz w:val="24"/>
        </w:rPr>
      </w:pPr>
      <w:r w:rsidRPr="00691001">
        <w:rPr>
          <w:rFonts w:ascii="Arial" w:hAnsi="Arial" w:cs="Arial"/>
          <w:i/>
          <w:color w:val="595959"/>
          <w:sz w:val="24"/>
        </w:rPr>
        <w:t xml:space="preserve">Также переписаться можно будет на </w:t>
      </w:r>
      <w:r w:rsidR="00691001">
        <w:rPr>
          <w:rFonts w:ascii="Arial" w:hAnsi="Arial" w:cs="Arial"/>
          <w:i/>
          <w:color w:val="595959"/>
          <w:sz w:val="24"/>
        </w:rPr>
        <w:t xml:space="preserve">стационарных </w:t>
      </w:r>
      <w:r w:rsidRPr="00691001">
        <w:rPr>
          <w:rFonts w:ascii="Arial" w:hAnsi="Arial" w:cs="Arial"/>
          <w:i/>
          <w:color w:val="595959"/>
          <w:sz w:val="24"/>
        </w:rPr>
        <w:t>переписных участках, в том числе в помещениях многофункциональных центров оказания государственн</w:t>
      </w:r>
      <w:r w:rsidR="00691001" w:rsidRPr="00691001">
        <w:rPr>
          <w:rFonts w:ascii="Arial" w:hAnsi="Arial" w:cs="Arial"/>
          <w:i/>
          <w:color w:val="595959"/>
          <w:sz w:val="24"/>
        </w:rPr>
        <w:t>ых и муниципальных услуг (МФЦ).</w:t>
      </w:r>
    </w:p>
    <w:sectPr w:rsidR="00E86E1E" w:rsidRPr="00691001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7D" w:rsidRDefault="0052177D" w:rsidP="00A02726">
      <w:pPr>
        <w:spacing w:after="0" w:line="240" w:lineRule="auto"/>
      </w:pPr>
      <w:r>
        <w:separator/>
      </w:r>
    </w:p>
  </w:endnote>
  <w:endnote w:type="continuationSeparator" w:id="0">
    <w:p w:rsidR="0052177D" w:rsidRDefault="0052177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:rsidR="0052177D" w:rsidRDefault="0052177D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547A">
          <w:rPr>
            <w:noProof/>
          </w:rPr>
          <w:t>2</w:t>
        </w:r>
        <w:r>
          <w:fldChar w:fldCharType="end"/>
        </w:r>
      </w:p>
    </w:sdtContent>
  </w:sdt>
  <w:p w:rsidR="0052177D" w:rsidRDefault="005217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7D" w:rsidRDefault="0052177D" w:rsidP="00A02726">
      <w:pPr>
        <w:spacing w:after="0" w:line="240" w:lineRule="auto"/>
      </w:pPr>
      <w:r>
        <w:separator/>
      </w:r>
    </w:p>
  </w:footnote>
  <w:footnote w:type="continuationSeparator" w:id="0">
    <w:p w:rsidR="0052177D" w:rsidRDefault="0052177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7D" w:rsidRDefault="005217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7D" w:rsidRDefault="0052177D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15pt;height:122.9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7D" w:rsidRDefault="005217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C63"/>
    <w:rsid w:val="00013B69"/>
    <w:rsid w:val="000C7BB7"/>
    <w:rsid w:val="00106693"/>
    <w:rsid w:val="0012008B"/>
    <w:rsid w:val="001778A0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4075BB"/>
    <w:rsid w:val="00461A4C"/>
    <w:rsid w:val="004707DB"/>
    <w:rsid w:val="004D0EF3"/>
    <w:rsid w:val="004D533D"/>
    <w:rsid w:val="004E096C"/>
    <w:rsid w:val="00504B55"/>
    <w:rsid w:val="00507CCD"/>
    <w:rsid w:val="0052177D"/>
    <w:rsid w:val="00545707"/>
    <w:rsid w:val="005F78D1"/>
    <w:rsid w:val="00615C25"/>
    <w:rsid w:val="00691001"/>
    <w:rsid w:val="007803D7"/>
    <w:rsid w:val="00847513"/>
    <w:rsid w:val="008E179C"/>
    <w:rsid w:val="00962C5A"/>
    <w:rsid w:val="00970E67"/>
    <w:rsid w:val="009C2C8A"/>
    <w:rsid w:val="00A02726"/>
    <w:rsid w:val="00A12E94"/>
    <w:rsid w:val="00A30260"/>
    <w:rsid w:val="00B2791F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25F37"/>
    <w:rsid w:val="00E4547A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DB8B-A942-42A6-A13D-E2B58570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Почепина Елена Николаевна</cp:lastModifiedBy>
  <cp:revision>44</cp:revision>
  <cp:lastPrinted>2019-10-28T09:19:00Z</cp:lastPrinted>
  <dcterms:created xsi:type="dcterms:W3CDTF">2019-10-03T16:20:00Z</dcterms:created>
  <dcterms:modified xsi:type="dcterms:W3CDTF">2019-10-28T09:19:00Z</dcterms:modified>
</cp:coreProperties>
</file>